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7122D94E"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110</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w:t>
      </w:r>
      <w:r w:rsidR="00903B80">
        <w:rPr>
          <w:rFonts w:ascii="Arial" w:eastAsia="MS Mincho" w:hAnsi="Arial" w:cs="Arial"/>
          <w:b/>
          <w:bCs/>
          <w:lang w:eastAsia="ja-JP"/>
        </w:rPr>
        <w:t>7329</w:t>
      </w:r>
    </w:p>
    <w:p w14:paraId="0CFD3021" w14:textId="77777777" w:rsidR="00752B44" w:rsidRPr="004C1AD0" w:rsidRDefault="00752B44" w:rsidP="00752B44">
      <w:pPr>
        <w:tabs>
          <w:tab w:val="center" w:pos="4536"/>
          <w:tab w:val="right" w:pos="9072"/>
        </w:tabs>
        <w:rPr>
          <w:rFonts w:ascii="Arial" w:eastAsia="MS Mincho" w:hAnsi="Arial" w:cs="Arial"/>
          <w:b/>
          <w:bCs/>
          <w:lang w:eastAsia="ja-JP"/>
        </w:rPr>
      </w:pPr>
      <w:r w:rsidRPr="004C1AD0">
        <w:rPr>
          <w:rFonts w:ascii="Arial" w:eastAsia="MS Mincho" w:hAnsi="Arial" w:cs="Arial"/>
          <w:b/>
          <w:bCs/>
          <w:lang w:eastAsia="ja-JP"/>
        </w:rPr>
        <w:t xml:space="preserve">Toulouse, FR, Aug </w:t>
      </w:r>
      <w:proofErr w:type="gramStart"/>
      <w:r w:rsidRPr="004C1AD0">
        <w:rPr>
          <w:rFonts w:ascii="Arial" w:eastAsia="MS Mincho" w:hAnsi="Arial" w:cs="Arial"/>
          <w:b/>
          <w:bCs/>
          <w:lang w:eastAsia="ja-JP"/>
        </w:rPr>
        <w:t>22th</w:t>
      </w:r>
      <w:proofErr w:type="gramEnd"/>
      <w:r w:rsidRPr="004C1AD0">
        <w:rPr>
          <w:rFonts w:ascii="Arial" w:eastAsia="MS Mincho" w:hAnsi="Arial" w:cs="Arial"/>
          <w:b/>
          <w:bCs/>
          <w:lang w:eastAsia="ja-JP"/>
        </w:rPr>
        <w:t xml:space="preserve"> – Aug 26th,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061F76">
        <w:rPr>
          <w:sz w:val="22"/>
          <w:szCs w:val="22"/>
        </w:rPr>
        <w:t>2.</w:t>
      </w:r>
      <w:r w:rsidR="000411A5">
        <w:rPr>
          <w:sz w:val="22"/>
          <w:szCs w:val="22"/>
        </w:rPr>
        <w:t>2</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37A49C05" w:rsidR="004B5BF1" w:rsidRPr="004B5BF1" w:rsidRDefault="00B90144" w:rsidP="004B5BF1">
      <w:pPr>
        <w:pStyle w:val="3GPPHeader"/>
        <w:rPr>
          <w:sz w:val="22"/>
          <w:szCs w:val="22"/>
        </w:rPr>
      </w:pPr>
      <w:r w:rsidRPr="00315C6E">
        <w:rPr>
          <w:sz w:val="22"/>
          <w:szCs w:val="22"/>
        </w:rPr>
        <w:t>Title:</w:t>
      </w:r>
      <w:r w:rsidRPr="00315C6E">
        <w:rPr>
          <w:sz w:val="22"/>
          <w:szCs w:val="22"/>
        </w:rPr>
        <w:tab/>
      </w:r>
      <w:r w:rsidR="000411A5">
        <w:rPr>
          <w:sz w:val="22"/>
          <w:szCs w:val="22"/>
        </w:rPr>
        <w:t xml:space="preserve">Discussion on other aspects of AI/ML for CSI enhancement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50C2A63A" w:rsidR="00C53A03" w:rsidRDefault="00DC2C5B" w:rsidP="000469EB">
      <w:r w:rsidRPr="00FA5250">
        <w:rPr>
          <w:rFonts w:ascii="Times" w:eastAsia="Batang" w:hAnsi="Times" w:cs="Batang"/>
          <w:sz w:val="20"/>
          <w:szCs w:val="20"/>
          <w:lang w:val="en-GB" w:eastAsia="x-none"/>
        </w:rPr>
        <w:t xml:space="preserve">AI/ML for physical layer has gained tremendous interest in academic </w:t>
      </w:r>
      <w:r w:rsidR="00123584">
        <w:rPr>
          <w:rFonts w:ascii="Times" w:eastAsia="Batang" w:hAnsi="Times" w:cs="Batang"/>
          <w:sz w:val="20"/>
          <w:szCs w:val="20"/>
          <w:lang w:val="en-GB" w:eastAsia="x-none"/>
        </w:rPr>
        <w:t xml:space="preserve">and industry </w:t>
      </w:r>
      <w:r w:rsidRPr="00FA5250">
        <w:rPr>
          <w:rFonts w:ascii="Times" w:eastAsia="Batang" w:hAnsi="Times" w:cs="Batang"/>
          <w:sz w:val="20"/>
          <w:szCs w:val="20"/>
          <w:lang w:val="en-GB" w:eastAsia="x-none"/>
        </w:rPr>
        <w:t xml:space="preserve">research in recent years. </w:t>
      </w:r>
      <w:r w:rsidRPr="000469EB">
        <w:rPr>
          <w:rFonts w:ascii="Times" w:eastAsia="Batang" w:hAnsi="Times" w:cs="Batang"/>
          <w:sz w:val="20"/>
          <w:szCs w:val="20"/>
          <w:lang w:val="en-GB" w:eastAsia="x-none"/>
        </w:rPr>
        <w:t xml:space="preserve">The first 3GPP SI will study the use of AI/ML technology in air interface design, </w:t>
      </w:r>
      <w:r w:rsidR="000469EB" w:rsidRPr="000469EB">
        <w:rPr>
          <w:rFonts w:ascii="Times" w:eastAsia="Batang" w:hAnsi="Times" w:cs="Batang"/>
          <w:sz w:val="20"/>
          <w:szCs w:val="20"/>
          <w:lang w:val="en-GB" w:eastAsia="x-none"/>
        </w:rPr>
        <w:t>through three</w:t>
      </w:r>
      <w:r w:rsidRPr="000469EB">
        <w:rPr>
          <w:rFonts w:ascii="Times" w:eastAsia="Batang" w:hAnsi="Times" w:cs="Batang"/>
          <w:sz w:val="20"/>
          <w:szCs w:val="20"/>
          <w:lang w:val="en-GB" w:eastAsia="x-none"/>
        </w:rPr>
        <w:t xml:space="preserve"> carefully selected use cases [1]. </w:t>
      </w:r>
      <w:r w:rsidR="00161417">
        <w:rPr>
          <w:rFonts w:ascii="Times" w:eastAsia="Batang" w:hAnsi="Times" w:cs="Batang"/>
          <w:sz w:val="20"/>
          <w:szCs w:val="20"/>
          <w:lang w:val="en-GB" w:eastAsia="x-none"/>
        </w:rPr>
        <w:t xml:space="preserve">In addition to evaluation the potential gain of AI/ML based approach, potential specification impact will be identified through the study.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2A4F49">
                <wp:simplePos x="0" y="0"/>
                <wp:positionH relativeFrom="column">
                  <wp:posOffset>0</wp:posOffset>
                </wp:positionH>
                <wp:positionV relativeFrom="paragraph">
                  <wp:posOffset>184675</wp:posOffset>
                </wp:positionV>
                <wp:extent cx="5844540" cy="1588851"/>
                <wp:effectExtent l="0" t="0" r="10160" b="11430"/>
                <wp:wrapNone/>
                <wp:docPr id="6" name="Text Box 6"/>
                <wp:cNvGraphicFramePr/>
                <a:graphic xmlns:a="http://schemas.openxmlformats.org/drawingml/2006/main">
                  <a:graphicData uri="http://schemas.microsoft.com/office/word/2010/wordprocessingShape">
                    <wps:wsp>
                      <wps:cNvSpPr txBox="1"/>
                      <wps:spPr>
                        <a:xfrm>
                          <a:off x="0" y="0"/>
                          <a:ext cx="5844540" cy="1588851"/>
                        </a:xfrm>
                        <a:prstGeom prst="rect">
                          <a:avLst/>
                        </a:prstGeom>
                        <a:solidFill>
                          <a:schemeClr val="lt1"/>
                        </a:solidFill>
                        <a:ln w="6350">
                          <a:solidFill>
                            <a:prstClr val="black"/>
                          </a:solidFill>
                        </a:ln>
                      </wps:spPr>
                      <wps:txbx>
                        <w:txbxContent>
                          <w:p w14:paraId="6B66922B" w14:textId="77777777" w:rsidR="00123584" w:rsidRPr="00123584" w:rsidRDefault="00123584" w:rsidP="00123584">
                            <w:pPr>
                              <w:numPr>
                                <w:ilvl w:val="0"/>
                                <w:numId w:val="20"/>
                              </w:numPr>
                              <w:contextualSpacing/>
                              <w:jc w:val="both"/>
                              <w:rPr>
                                <w:rFonts w:eastAsia="SimSun"/>
                                <w:bCs/>
                                <w:sz w:val="20"/>
                                <w:szCs w:val="20"/>
                                <w:lang w:val="en-GB" w:eastAsia="ja-JP"/>
                              </w:rPr>
                            </w:pPr>
                            <w:r w:rsidRPr="00123584">
                              <w:rPr>
                                <w:rFonts w:eastAsia="SimSun"/>
                                <w:bCs/>
                                <w:sz w:val="20"/>
                                <w:szCs w:val="20"/>
                                <w:lang w:val="en-GB" w:eastAsia="ja-JP"/>
                              </w:rPr>
                              <w:t>Assess potential specification impact, specifically for the agreed use cases in the final representative set and for a common framework:</w:t>
                            </w:r>
                          </w:p>
                          <w:p w14:paraId="590261BF" w14:textId="77777777" w:rsidR="00123584" w:rsidRPr="00123584" w:rsidRDefault="00123584" w:rsidP="00123584">
                            <w:pPr>
                              <w:numPr>
                                <w:ilvl w:val="1"/>
                                <w:numId w:val="19"/>
                              </w:numPr>
                              <w:contextualSpacing/>
                              <w:jc w:val="both"/>
                              <w:rPr>
                                <w:rFonts w:eastAsia="SimSun"/>
                                <w:bCs/>
                                <w:sz w:val="20"/>
                                <w:szCs w:val="20"/>
                                <w:lang w:val="en-GB" w:eastAsia="ja-JP"/>
                              </w:rPr>
                            </w:pPr>
                            <w:r w:rsidRPr="00123584">
                              <w:rPr>
                                <w:rFonts w:eastAsia="SimSun"/>
                                <w:bCs/>
                                <w:sz w:val="20"/>
                                <w:szCs w:val="20"/>
                                <w:lang w:val="en-GB" w:eastAsia="ja-JP"/>
                              </w:rPr>
                              <w:t>PHY layer aspects, e.g., (RAN1)</w:t>
                            </w:r>
                          </w:p>
                          <w:p w14:paraId="4B6CCC67" w14:textId="77777777" w:rsidR="00123584" w:rsidRPr="00123584" w:rsidRDefault="00123584" w:rsidP="00123584">
                            <w:pPr>
                              <w:numPr>
                                <w:ilvl w:val="2"/>
                                <w:numId w:val="19"/>
                              </w:numPr>
                              <w:contextualSpacing/>
                              <w:jc w:val="both"/>
                              <w:rPr>
                                <w:rFonts w:eastAsia="SimSun"/>
                                <w:bCs/>
                                <w:sz w:val="20"/>
                                <w:szCs w:val="20"/>
                                <w:lang w:val="en-GB" w:eastAsia="ja-JP"/>
                              </w:rPr>
                            </w:pPr>
                            <w:r w:rsidRPr="00123584">
                              <w:rPr>
                                <w:rFonts w:eastAsia="SimSun"/>
                                <w:bCs/>
                                <w:sz w:val="20"/>
                                <w:szCs w:val="20"/>
                                <w:lang w:val="en-GB" w:eastAsia="ja-JP"/>
                              </w:rPr>
                              <w:t xml:space="preserve">Consider aspects related to, e.g., the potential specification of the AI Model lifecycle management, and dataset construction for training, </w:t>
                            </w:r>
                            <w:proofErr w:type="gramStart"/>
                            <w:r w:rsidRPr="00123584">
                              <w:rPr>
                                <w:rFonts w:eastAsia="SimSun"/>
                                <w:bCs/>
                                <w:sz w:val="20"/>
                                <w:szCs w:val="20"/>
                                <w:lang w:val="en-GB" w:eastAsia="ja-JP"/>
                              </w:rPr>
                              <w:t>validation</w:t>
                            </w:r>
                            <w:proofErr w:type="gramEnd"/>
                            <w:r w:rsidRPr="00123584">
                              <w:rPr>
                                <w:rFonts w:eastAsia="SimSun"/>
                                <w:bCs/>
                                <w:sz w:val="20"/>
                                <w:szCs w:val="20"/>
                                <w:lang w:val="en-GB" w:eastAsia="ja-JP"/>
                              </w:rPr>
                              <w:t xml:space="preserve"> and test for the selected use cases</w:t>
                            </w:r>
                          </w:p>
                          <w:p w14:paraId="74460371" w14:textId="23B001F9" w:rsidR="00F952B0" w:rsidRPr="00F952B0" w:rsidRDefault="00123584" w:rsidP="00123584">
                            <w:pPr>
                              <w:numPr>
                                <w:ilvl w:val="2"/>
                                <w:numId w:val="19"/>
                              </w:numPr>
                              <w:contextualSpacing/>
                              <w:jc w:val="both"/>
                              <w:rPr>
                                <w:lang w:val="en-GB"/>
                              </w:rPr>
                            </w:pPr>
                            <w:r w:rsidRPr="00123584">
                              <w:rPr>
                                <w:rFonts w:eastAsia="SimSun"/>
                                <w:bCs/>
                                <w:sz w:val="20"/>
                                <w:szCs w:val="20"/>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4.55pt;width:460.2pt;height:12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" fillcolor="white [3201]" strokeweight=".5pt">
                <v:textbox>
                  <w:txbxContent>
                    <w:p w14:paraId="6B66922B" w14:textId="77777777" w:rsidR="00123584" w:rsidRPr="00123584" w:rsidRDefault="00123584" w:rsidP="00123584">
                      <w:pPr>
                        <w:numPr>
                          <w:ilvl w:val="0"/>
                          <w:numId w:val="20"/>
                        </w:numPr>
                        <w:contextualSpacing/>
                        <w:jc w:val="both"/>
                        <w:rPr>
                          <w:rFonts w:eastAsia="SimSun"/>
                          <w:bCs/>
                          <w:sz w:val="20"/>
                          <w:szCs w:val="20"/>
                          <w:lang w:val="en-GB" w:eastAsia="ja-JP"/>
                        </w:rPr>
                      </w:pPr>
                      <w:r w:rsidRPr="00123584">
                        <w:rPr>
                          <w:rFonts w:eastAsia="SimSun"/>
                          <w:bCs/>
                          <w:sz w:val="20"/>
                          <w:szCs w:val="20"/>
                          <w:lang w:val="en-GB" w:eastAsia="ja-JP"/>
                        </w:rPr>
                        <w:t>Assess potential specification impact, specifically for the agreed use cases in the final representative set and for a common framework:</w:t>
                      </w:r>
                    </w:p>
                    <w:p w14:paraId="590261BF" w14:textId="77777777" w:rsidR="00123584" w:rsidRPr="00123584" w:rsidRDefault="00123584" w:rsidP="00123584">
                      <w:pPr>
                        <w:numPr>
                          <w:ilvl w:val="1"/>
                          <w:numId w:val="19"/>
                        </w:numPr>
                        <w:contextualSpacing/>
                        <w:jc w:val="both"/>
                        <w:rPr>
                          <w:rFonts w:eastAsia="SimSun"/>
                          <w:bCs/>
                          <w:sz w:val="20"/>
                          <w:szCs w:val="20"/>
                          <w:lang w:val="en-GB" w:eastAsia="ja-JP"/>
                        </w:rPr>
                      </w:pPr>
                      <w:r w:rsidRPr="00123584">
                        <w:rPr>
                          <w:rFonts w:eastAsia="SimSun"/>
                          <w:bCs/>
                          <w:sz w:val="20"/>
                          <w:szCs w:val="20"/>
                          <w:lang w:val="en-GB" w:eastAsia="ja-JP"/>
                        </w:rPr>
                        <w:t>PHY layer aspects, e.g., (RAN1)</w:t>
                      </w:r>
                    </w:p>
                    <w:p w14:paraId="4B6CCC67" w14:textId="77777777" w:rsidR="00123584" w:rsidRPr="00123584" w:rsidRDefault="00123584" w:rsidP="00123584">
                      <w:pPr>
                        <w:numPr>
                          <w:ilvl w:val="2"/>
                          <w:numId w:val="19"/>
                        </w:numPr>
                        <w:contextualSpacing/>
                        <w:jc w:val="both"/>
                        <w:rPr>
                          <w:rFonts w:eastAsia="SimSun"/>
                          <w:bCs/>
                          <w:sz w:val="20"/>
                          <w:szCs w:val="20"/>
                          <w:lang w:val="en-GB" w:eastAsia="ja-JP"/>
                        </w:rPr>
                      </w:pPr>
                      <w:r w:rsidRPr="00123584">
                        <w:rPr>
                          <w:rFonts w:eastAsia="SimSun"/>
                          <w:bCs/>
                          <w:sz w:val="20"/>
                          <w:szCs w:val="20"/>
                          <w:lang w:val="en-GB" w:eastAsia="ja-JP"/>
                        </w:rPr>
                        <w:t xml:space="preserve">Consider aspects related to, e.g., the potential specification of the AI Model lifecycle management, and dataset construction for training, </w:t>
                      </w:r>
                      <w:proofErr w:type="gramStart"/>
                      <w:r w:rsidRPr="00123584">
                        <w:rPr>
                          <w:rFonts w:eastAsia="SimSun"/>
                          <w:bCs/>
                          <w:sz w:val="20"/>
                          <w:szCs w:val="20"/>
                          <w:lang w:val="en-GB" w:eastAsia="ja-JP"/>
                        </w:rPr>
                        <w:t>validation</w:t>
                      </w:r>
                      <w:proofErr w:type="gramEnd"/>
                      <w:r w:rsidRPr="00123584">
                        <w:rPr>
                          <w:rFonts w:eastAsia="SimSun"/>
                          <w:bCs/>
                          <w:sz w:val="20"/>
                          <w:szCs w:val="20"/>
                          <w:lang w:val="en-GB" w:eastAsia="ja-JP"/>
                        </w:rPr>
                        <w:t xml:space="preserve"> and test for the selected use cases</w:t>
                      </w:r>
                    </w:p>
                    <w:p w14:paraId="74460371" w14:textId="23B001F9" w:rsidR="00F952B0" w:rsidRPr="00F952B0" w:rsidRDefault="00123584" w:rsidP="00123584">
                      <w:pPr>
                        <w:numPr>
                          <w:ilvl w:val="2"/>
                          <w:numId w:val="19"/>
                        </w:numPr>
                        <w:contextualSpacing/>
                        <w:jc w:val="both"/>
                        <w:rPr>
                          <w:lang w:val="en-GB"/>
                        </w:rPr>
                      </w:pPr>
                      <w:r w:rsidRPr="00123584">
                        <w:rPr>
                          <w:rFonts w:eastAsia="SimSun"/>
                          <w:bCs/>
                          <w:sz w:val="20"/>
                          <w:szCs w:val="20"/>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1F3F8D85" w14:textId="77777777" w:rsidR="00161417" w:rsidRDefault="00161417" w:rsidP="00C53A03">
      <w:pPr>
        <w:pStyle w:val="0Maintext"/>
        <w:spacing w:after="120" w:afterAutospacing="0" w:line="240" w:lineRule="auto"/>
        <w:ind w:firstLine="0"/>
        <w:rPr>
          <w:rFonts w:ascii="Times" w:eastAsia="Batang" w:hAnsi="Times"/>
          <w:lang w:eastAsia="x-none"/>
        </w:rPr>
      </w:pPr>
    </w:p>
    <w:p w14:paraId="14620950" w14:textId="799FF09D" w:rsidR="000469EB" w:rsidRDefault="00161417" w:rsidP="00161417">
      <w:pPr>
        <w:pStyle w:val="0Maintext"/>
        <w:spacing w:after="120" w:afterAutospacing="0" w:line="240" w:lineRule="auto"/>
        <w:ind w:firstLine="0"/>
      </w:pPr>
      <w:r>
        <w:rPr>
          <w:rFonts w:ascii="Times" w:eastAsia="Batang" w:hAnsi="Times"/>
          <w:lang w:eastAsia="x-none"/>
        </w:rPr>
        <w:t xml:space="preserve">AI based CSI enhancement is one of the key use cases which provide unique view on AI/ML for air interface framework. </w:t>
      </w:r>
      <w:r w:rsidR="000469EB" w:rsidRPr="000469EB">
        <w:rPr>
          <w:rFonts w:ascii="Times" w:eastAsia="Batang" w:hAnsi="Times"/>
          <w:lang w:eastAsia="x-none"/>
        </w:rPr>
        <w:t xml:space="preserve">In this paper, we focus on the </w:t>
      </w:r>
      <w:r>
        <w:rPr>
          <w:rFonts w:ascii="Times" w:eastAsia="Batang" w:hAnsi="Times"/>
          <w:lang w:eastAsia="x-none"/>
        </w:rPr>
        <w:t>potential specification impact to enable auto-encoder/</w:t>
      </w:r>
      <w:proofErr w:type="gramStart"/>
      <w:r>
        <w:rPr>
          <w:rFonts w:ascii="Times" w:eastAsia="Batang" w:hAnsi="Times"/>
          <w:lang w:eastAsia="x-none"/>
        </w:rPr>
        <w:t>decoder based</w:t>
      </w:r>
      <w:proofErr w:type="gramEnd"/>
      <w:r w:rsidR="000469EB" w:rsidRPr="000469EB">
        <w:rPr>
          <w:rFonts w:ascii="Times" w:eastAsia="Batang" w:hAnsi="Times"/>
          <w:lang w:eastAsia="x-none"/>
        </w:rPr>
        <w:t xml:space="preserve"> CSI feedback enhancement.</w:t>
      </w:r>
      <w:r w:rsidR="000469EB">
        <w:t xml:space="preserve">  </w:t>
      </w:r>
    </w:p>
    <w:p w14:paraId="12E4F4FF" w14:textId="22E6ADF2" w:rsidR="00182FB6" w:rsidRDefault="00730F5D" w:rsidP="00743B91">
      <w:pPr>
        <w:pStyle w:val="Heading1"/>
      </w:pPr>
      <w:r>
        <w:t xml:space="preserve">Use case discussion  </w:t>
      </w:r>
      <w:r w:rsidR="00325A5B">
        <w:t xml:space="preserve"> </w:t>
      </w:r>
    </w:p>
    <w:p w14:paraId="4B410CEF" w14:textId="741CDEFF" w:rsidR="00AF23F2" w:rsidRDefault="00AF23F2" w:rsidP="00325A5B">
      <w:pPr>
        <w:rPr>
          <w:sz w:val="20"/>
          <w:szCs w:val="20"/>
        </w:rPr>
      </w:pPr>
      <w:r>
        <w:rPr>
          <w:sz w:val="20"/>
          <w:szCs w:val="20"/>
        </w:rPr>
        <w:t>In RAN1 109-e, the CSI compression use case is agreed</w:t>
      </w:r>
      <w:r w:rsidR="00A6645A">
        <w:rPr>
          <w:sz w:val="20"/>
          <w:szCs w:val="20"/>
        </w:rPr>
        <w:t xml:space="preserve"> [2]</w:t>
      </w:r>
      <w:r>
        <w:rPr>
          <w:sz w:val="20"/>
          <w:szCs w:val="20"/>
        </w:rPr>
        <w:t xml:space="preserve">. </w:t>
      </w:r>
    </w:p>
    <w:p w14:paraId="445D80AC" w14:textId="3490251F" w:rsidR="00AF23F2" w:rsidRDefault="00AF23F2" w:rsidP="00325A5B">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8ECF499" wp14:editId="02936D59">
                <wp:simplePos x="0" y="0"/>
                <wp:positionH relativeFrom="column">
                  <wp:posOffset>0</wp:posOffset>
                </wp:positionH>
                <wp:positionV relativeFrom="paragraph">
                  <wp:posOffset>100542</wp:posOffset>
                </wp:positionV>
                <wp:extent cx="5748867" cy="1100666"/>
                <wp:effectExtent l="0" t="0" r="17145" b="17145"/>
                <wp:wrapNone/>
                <wp:docPr id="2" name="Text Box 2"/>
                <wp:cNvGraphicFramePr/>
                <a:graphic xmlns:a="http://schemas.openxmlformats.org/drawingml/2006/main">
                  <a:graphicData uri="http://schemas.microsoft.com/office/word/2010/wordprocessingShape">
                    <wps:wsp>
                      <wps:cNvSpPr txBox="1"/>
                      <wps:spPr>
                        <a:xfrm>
                          <a:off x="0" y="0"/>
                          <a:ext cx="5748867" cy="1100666"/>
                        </a:xfrm>
                        <a:prstGeom prst="rect">
                          <a:avLst/>
                        </a:prstGeom>
                        <a:solidFill>
                          <a:schemeClr val="lt1"/>
                        </a:solidFill>
                        <a:ln w="6350">
                          <a:solidFill>
                            <a:prstClr val="black"/>
                          </a:solidFill>
                        </a:ln>
                      </wps:spPr>
                      <wps:txbx>
                        <w:txbxContent>
                          <w:p w14:paraId="7F054FDD" w14:textId="77777777" w:rsidR="00AF23F2" w:rsidRPr="00AF23F2" w:rsidRDefault="00AF23F2" w:rsidP="00AF23F2">
                            <w:pPr>
                              <w:shd w:val="clear" w:color="auto" w:fill="FFFFFF"/>
                              <w:rPr>
                                <w:sz w:val="20"/>
                                <w:szCs w:val="20"/>
                                <w:highlight w:val="green"/>
                                <w:lang w:eastAsia="x-none"/>
                              </w:rPr>
                            </w:pPr>
                            <w:r w:rsidRPr="00AF23F2">
                              <w:rPr>
                                <w:sz w:val="20"/>
                                <w:szCs w:val="20"/>
                                <w:highlight w:val="green"/>
                                <w:lang w:eastAsia="x-none"/>
                              </w:rPr>
                              <w:t xml:space="preserve">Agreement </w:t>
                            </w:r>
                          </w:p>
                          <w:p w14:paraId="09D5DD7B" w14:textId="77777777" w:rsidR="00AF23F2" w:rsidRPr="00AF23F2" w:rsidRDefault="00AF23F2" w:rsidP="00AF23F2">
                            <w:pPr>
                              <w:shd w:val="clear" w:color="auto" w:fill="FFFFFF"/>
                              <w:rPr>
                                <w:sz w:val="20"/>
                                <w:szCs w:val="20"/>
                                <w:lang w:eastAsia="x-none"/>
                              </w:rPr>
                            </w:pPr>
                            <w:r w:rsidRPr="00AF23F2">
                              <w:rPr>
                                <w:sz w:val="20"/>
                                <w:szCs w:val="20"/>
                                <w:lang w:eastAsia="x-none"/>
                              </w:rPr>
                              <w:t>Spatial-frequency domain CSI compression using two-sided AI model is selected as one representative sub use case. </w:t>
                            </w:r>
                          </w:p>
                          <w:p w14:paraId="6C9E6576" w14:textId="77777777" w:rsidR="00AF23F2" w:rsidRPr="00AF23F2" w:rsidRDefault="00AF23F2" w:rsidP="00AF23F2">
                            <w:pPr>
                              <w:numPr>
                                <w:ilvl w:val="1"/>
                                <w:numId w:val="29"/>
                              </w:numPr>
                              <w:shd w:val="clear" w:color="auto" w:fill="FFFFFF"/>
                              <w:rPr>
                                <w:sz w:val="20"/>
                                <w:szCs w:val="20"/>
                                <w:lang w:eastAsia="x-none"/>
                              </w:rPr>
                            </w:pPr>
                            <w:r w:rsidRPr="00AF23F2">
                              <w:rPr>
                                <w:sz w:val="20"/>
                                <w:szCs w:val="20"/>
                                <w:lang w:eastAsia="x-none"/>
                              </w:rPr>
                              <w:t>Note: Study of other sub use cases is not precluded.</w:t>
                            </w:r>
                          </w:p>
                          <w:p w14:paraId="51B30846" w14:textId="4A52EC0B" w:rsidR="00AF23F2" w:rsidRDefault="00AF23F2" w:rsidP="00E105A9">
                            <w:pPr>
                              <w:numPr>
                                <w:ilvl w:val="1"/>
                                <w:numId w:val="29"/>
                              </w:numPr>
                              <w:shd w:val="clear" w:color="auto" w:fill="FFFFFF"/>
                            </w:pPr>
                            <w:r w:rsidRPr="00AF23F2">
                              <w:rPr>
                                <w:sz w:val="20"/>
                                <w:szCs w:val="20"/>
                                <w:lang w:eastAsia="x-none"/>
                              </w:rPr>
                              <w:t>Note: All pre-processing/post-processing, quantization/de-quantization are within the scope of the sub use case.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ECF499" id="Text Box 2" o:spid="_x0000_s1027" type="#_x0000_t202" style="position:absolute;margin-left:0;margin-top:7.9pt;width:452.65pt;height:86.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" fillcolor="white [3201]" strokeweight=".5pt">
                <v:textbox>
                  <w:txbxContent>
                    <w:p w14:paraId="7F054FDD" w14:textId="77777777" w:rsidR="00AF23F2" w:rsidRPr="00AF23F2" w:rsidRDefault="00AF23F2" w:rsidP="00AF23F2">
                      <w:pPr>
                        <w:shd w:val="clear" w:color="auto" w:fill="FFFFFF"/>
                        <w:rPr>
                          <w:sz w:val="20"/>
                          <w:szCs w:val="20"/>
                          <w:highlight w:val="green"/>
                          <w:lang w:eastAsia="x-none"/>
                        </w:rPr>
                      </w:pPr>
                      <w:r w:rsidRPr="00AF23F2">
                        <w:rPr>
                          <w:sz w:val="20"/>
                          <w:szCs w:val="20"/>
                          <w:highlight w:val="green"/>
                          <w:lang w:eastAsia="x-none"/>
                        </w:rPr>
                        <w:t xml:space="preserve">Agreement </w:t>
                      </w:r>
                    </w:p>
                    <w:p w14:paraId="09D5DD7B" w14:textId="77777777" w:rsidR="00AF23F2" w:rsidRPr="00AF23F2" w:rsidRDefault="00AF23F2" w:rsidP="00AF23F2">
                      <w:pPr>
                        <w:shd w:val="clear" w:color="auto" w:fill="FFFFFF"/>
                        <w:rPr>
                          <w:sz w:val="20"/>
                          <w:szCs w:val="20"/>
                          <w:lang w:eastAsia="x-none"/>
                        </w:rPr>
                      </w:pPr>
                      <w:r w:rsidRPr="00AF23F2">
                        <w:rPr>
                          <w:sz w:val="20"/>
                          <w:szCs w:val="20"/>
                          <w:lang w:eastAsia="x-none"/>
                        </w:rPr>
                        <w:t>Spatial-frequency domain CSI compression using two-sided AI model is selected as one representative sub use case. </w:t>
                      </w:r>
                    </w:p>
                    <w:p w14:paraId="6C9E6576" w14:textId="77777777" w:rsidR="00AF23F2" w:rsidRPr="00AF23F2" w:rsidRDefault="00AF23F2" w:rsidP="00AF23F2">
                      <w:pPr>
                        <w:numPr>
                          <w:ilvl w:val="1"/>
                          <w:numId w:val="29"/>
                        </w:numPr>
                        <w:shd w:val="clear" w:color="auto" w:fill="FFFFFF"/>
                        <w:rPr>
                          <w:sz w:val="20"/>
                          <w:szCs w:val="20"/>
                          <w:lang w:eastAsia="x-none"/>
                        </w:rPr>
                      </w:pPr>
                      <w:r w:rsidRPr="00AF23F2">
                        <w:rPr>
                          <w:sz w:val="20"/>
                          <w:szCs w:val="20"/>
                          <w:lang w:eastAsia="x-none"/>
                        </w:rPr>
                        <w:t>Note: Study of other sub use cases is not precluded.</w:t>
                      </w:r>
                    </w:p>
                    <w:p w14:paraId="51B30846" w14:textId="4A52EC0B" w:rsidR="00AF23F2" w:rsidRDefault="00AF23F2" w:rsidP="00E105A9">
                      <w:pPr>
                        <w:numPr>
                          <w:ilvl w:val="1"/>
                          <w:numId w:val="29"/>
                        </w:numPr>
                        <w:shd w:val="clear" w:color="auto" w:fill="FFFFFF"/>
                      </w:pPr>
                      <w:r w:rsidRPr="00AF23F2">
                        <w:rPr>
                          <w:sz w:val="20"/>
                          <w:szCs w:val="20"/>
                          <w:lang w:eastAsia="x-none"/>
                        </w:rPr>
                        <w:t>Note: All pre-processing/post-processing, quantization/de-quantization are within the scope of the sub use case. </w:t>
                      </w:r>
                    </w:p>
                  </w:txbxContent>
                </v:textbox>
              </v:shape>
            </w:pict>
          </mc:Fallback>
        </mc:AlternateContent>
      </w:r>
    </w:p>
    <w:p w14:paraId="68D0A190" w14:textId="77777777" w:rsidR="00AF23F2" w:rsidRDefault="00AF23F2" w:rsidP="00325A5B">
      <w:pPr>
        <w:rPr>
          <w:sz w:val="20"/>
          <w:szCs w:val="20"/>
        </w:rPr>
      </w:pPr>
    </w:p>
    <w:p w14:paraId="090655A1" w14:textId="77777777" w:rsidR="00AF23F2" w:rsidRDefault="00AF23F2" w:rsidP="00325A5B">
      <w:pPr>
        <w:rPr>
          <w:sz w:val="20"/>
          <w:szCs w:val="20"/>
        </w:rPr>
      </w:pPr>
    </w:p>
    <w:p w14:paraId="1F335BA9" w14:textId="77777777" w:rsidR="00AF23F2" w:rsidRDefault="00AF23F2" w:rsidP="00325A5B">
      <w:pPr>
        <w:rPr>
          <w:sz w:val="20"/>
          <w:szCs w:val="20"/>
        </w:rPr>
      </w:pPr>
    </w:p>
    <w:p w14:paraId="6D01CB0F" w14:textId="77777777" w:rsidR="00AF23F2" w:rsidRDefault="00AF23F2" w:rsidP="00325A5B">
      <w:pPr>
        <w:rPr>
          <w:sz w:val="20"/>
          <w:szCs w:val="20"/>
        </w:rPr>
      </w:pPr>
    </w:p>
    <w:p w14:paraId="0E8DFE3B" w14:textId="77777777" w:rsidR="00AF23F2" w:rsidRDefault="00AF23F2" w:rsidP="00325A5B">
      <w:pPr>
        <w:rPr>
          <w:sz w:val="20"/>
          <w:szCs w:val="20"/>
        </w:rPr>
      </w:pPr>
    </w:p>
    <w:p w14:paraId="6BF0E4BE" w14:textId="77777777" w:rsidR="00AF23F2" w:rsidRDefault="00AF23F2" w:rsidP="00325A5B">
      <w:pPr>
        <w:rPr>
          <w:sz w:val="20"/>
          <w:szCs w:val="20"/>
        </w:rPr>
      </w:pPr>
    </w:p>
    <w:p w14:paraId="50803646" w14:textId="77777777" w:rsidR="00AF23F2" w:rsidRDefault="00AF23F2" w:rsidP="00325A5B">
      <w:pPr>
        <w:rPr>
          <w:sz w:val="20"/>
          <w:szCs w:val="20"/>
        </w:rPr>
      </w:pPr>
    </w:p>
    <w:p w14:paraId="0E6EDBFA" w14:textId="77777777" w:rsidR="00AF23F2" w:rsidRDefault="00AF23F2" w:rsidP="00325A5B">
      <w:pPr>
        <w:rPr>
          <w:sz w:val="20"/>
          <w:szCs w:val="20"/>
        </w:rPr>
      </w:pPr>
    </w:p>
    <w:p w14:paraId="711B9C6E" w14:textId="5EB05348" w:rsidR="00E95032" w:rsidRDefault="00AF23F2" w:rsidP="00ED3095">
      <w:pPr>
        <w:rPr>
          <w:sz w:val="20"/>
          <w:szCs w:val="20"/>
        </w:rPr>
      </w:pPr>
      <w:r>
        <w:rPr>
          <w:sz w:val="20"/>
          <w:szCs w:val="20"/>
        </w:rPr>
        <w:t xml:space="preserve">Other than CSI compression use case, CSI prediction is another use case that has been proposed. Unlike CSI compression, which is a </w:t>
      </w:r>
      <w:r w:rsidR="005153CF">
        <w:rPr>
          <w:sz w:val="20"/>
          <w:szCs w:val="20"/>
        </w:rPr>
        <w:t>two-sided</w:t>
      </w:r>
      <w:r>
        <w:rPr>
          <w:sz w:val="20"/>
          <w:szCs w:val="20"/>
        </w:rPr>
        <w:t xml:space="preserve"> model, CSI prediction is single sided model which can be used in either the UE side or the gNB side. </w:t>
      </w:r>
      <w:r w:rsidR="00ED3095">
        <w:rPr>
          <w:sz w:val="20"/>
          <w:szCs w:val="20"/>
        </w:rPr>
        <w:t xml:space="preserve">In addition, CSI prediction is a use case which explore time domain correlation of the channel property. Therefore, it is worth to study the CSI prediction use case for CSI enhancement. </w:t>
      </w:r>
    </w:p>
    <w:p w14:paraId="4F0ACE7B" w14:textId="77777777" w:rsidR="00145F9C" w:rsidRDefault="00145F9C" w:rsidP="007E5CD4">
      <w:pPr>
        <w:rPr>
          <w:sz w:val="20"/>
          <w:szCs w:val="20"/>
        </w:rPr>
      </w:pPr>
    </w:p>
    <w:p w14:paraId="5EEB1744" w14:textId="4711DE69" w:rsidR="00730F5D" w:rsidRPr="00721397" w:rsidRDefault="007E5CD4" w:rsidP="007E5CD4">
      <w:pPr>
        <w:rPr>
          <w:b/>
          <w:bCs/>
          <w:sz w:val="20"/>
          <w:szCs w:val="20"/>
        </w:rPr>
      </w:pPr>
      <w:r w:rsidRPr="00644D25">
        <w:rPr>
          <w:b/>
          <w:bCs/>
          <w:sz w:val="20"/>
          <w:szCs w:val="20"/>
        </w:rPr>
        <w:t xml:space="preserve">Proposal 1:    </w:t>
      </w:r>
      <w:r w:rsidR="00ED3095">
        <w:rPr>
          <w:b/>
          <w:bCs/>
          <w:sz w:val="20"/>
          <w:szCs w:val="20"/>
        </w:rPr>
        <w:t xml:space="preserve">Consider time domain CSI prediction using one-sided AI model as one representative sub use case </w:t>
      </w:r>
      <w:r w:rsidR="00730F5D" w:rsidRPr="00730F5D">
        <w:rPr>
          <w:b/>
          <w:bCs/>
          <w:sz w:val="20"/>
          <w:szCs w:val="20"/>
        </w:rPr>
        <w:t>for R18 AI based CSI study.</w:t>
      </w:r>
      <w:r w:rsidR="00730F5D">
        <w:rPr>
          <w:b/>
          <w:bCs/>
          <w:sz w:val="20"/>
          <w:szCs w:val="20"/>
        </w:rPr>
        <w:t xml:space="preserve"> </w:t>
      </w:r>
    </w:p>
    <w:p w14:paraId="083F8887" w14:textId="2ED068E7" w:rsidR="004130CC" w:rsidRPr="00743B91" w:rsidRDefault="00145F9C" w:rsidP="00743B91">
      <w:pPr>
        <w:pStyle w:val="Heading1"/>
      </w:pPr>
      <w:r>
        <w:lastRenderedPageBreak/>
        <w:t xml:space="preserve">Potential specification impact </w:t>
      </w:r>
      <w:r w:rsidR="00ED3095">
        <w:t xml:space="preserve">for CSI compression </w:t>
      </w:r>
    </w:p>
    <w:p w14:paraId="5584B5DB" w14:textId="77777777" w:rsidR="00A222F4" w:rsidRDefault="00743B91" w:rsidP="00743B91">
      <w:pPr>
        <w:pStyle w:val="Heading2"/>
      </w:pPr>
      <w:r>
        <w:t>AI model</w:t>
      </w:r>
      <w:r w:rsidR="00145F9C">
        <w:t xml:space="preserve"> training </w:t>
      </w:r>
      <w:r w:rsidR="00ED3095">
        <w:t xml:space="preserve"> </w:t>
      </w:r>
      <w:r w:rsidR="00145F9C">
        <w:t xml:space="preserve"> </w:t>
      </w:r>
    </w:p>
    <w:p w14:paraId="6BD9F75F" w14:textId="498A6A2F" w:rsidR="00A222F4" w:rsidRDefault="00A222F4" w:rsidP="00A222F4">
      <w:pPr>
        <w:pStyle w:val="Heading2"/>
        <w:numPr>
          <w:ilvl w:val="0"/>
          <w:numId w:val="0"/>
        </w:numPr>
      </w:pPr>
      <w:r>
        <w:rPr>
          <w:sz w:val="20"/>
          <w:szCs w:val="20"/>
        </w:rPr>
        <w:t xml:space="preserve">In NR specification, </w:t>
      </w:r>
      <w:r w:rsidR="00210864">
        <w:rPr>
          <w:sz w:val="20"/>
          <w:szCs w:val="20"/>
        </w:rPr>
        <w:t xml:space="preserve">the </w:t>
      </w:r>
      <w:r>
        <w:rPr>
          <w:sz w:val="20"/>
          <w:szCs w:val="20"/>
        </w:rPr>
        <w:t>UE measure</w:t>
      </w:r>
      <w:r w:rsidR="00210864">
        <w:rPr>
          <w:sz w:val="20"/>
          <w:szCs w:val="20"/>
        </w:rPr>
        <w:t>s</w:t>
      </w:r>
      <w:r>
        <w:rPr>
          <w:sz w:val="20"/>
          <w:szCs w:val="20"/>
        </w:rPr>
        <w:t xml:space="preserve"> the DL channel based on CSI-RS configuration. </w:t>
      </w:r>
      <w:r w:rsidR="00210864">
        <w:rPr>
          <w:sz w:val="20"/>
          <w:szCs w:val="20"/>
        </w:rPr>
        <w:t xml:space="preserve">The </w:t>
      </w:r>
      <w:r>
        <w:rPr>
          <w:sz w:val="20"/>
          <w:szCs w:val="20"/>
        </w:rPr>
        <w:t xml:space="preserve">UE does not know the </w:t>
      </w:r>
      <w:r w:rsidR="00210864">
        <w:rPr>
          <w:sz w:val="20"/>
          <w:szCs w:val="20"/>
        </w:rPr>
        <w:t xml:space="preserve">antenna configuration, </w:t>
      </w:r>
      <w:r>
        <w:rPr>
          <w:sz w:val="20"/>
          <w:szCs w:val="20"/>
        </w:rPr>
        <w:t xml:space="preserve">antenna virtualization or deployment </w:t>
      </w:r>
      <w:r w:rsidR="00210864">
        <w:rPr>
          <w:sz w:val="20"/>
          <w:szCs w:val="20"/>
        </w:rPr>
        <w:t>scenarios</w:t>
      </w:r>
      <w:r>
        <w:rPr>
          <w:sz w:val="20"/>
          <w:szCs w:val="20"/>
        </w:rPr>
        <w:t xml:space="preserve"> such as </w:t>
      </w:r>
      <w:proofErr w:type="spellStart"/>
      <w:r>
        <w:rPr>
          <w:sz w:val="20"/>
          <w:szCs w:val="20"/>
        </w:rPr>
        <w:t>mTRP</w:t>
      </w:r>
      <w:proofErr w:type="spellEnd"/>
      <w:r>
        <w:rPr>
          <w:sz w:val="20"/>
          <w:szCs w:val="20"/>
        </w:rPr>
        <w:t xml:space="preserve"> or </w:t>
      </w:r>
      <w:proofErr w:type="spellStart"/>
      <w:r>
        <w:rPr>
          <w:sz w:val="20"/>
          <w:szCs w:val="20"/>
        </w:rPr>
        <w:t>sTRP</w:t>
      </w:r>
      <w:proofErr w:type="spellEnd"/>
      <w:r>
        <w:rPr>
          <w:sz w:val="20"/>
          <w:szCs w:val="20"/>
        </w:rPr>
        <w:t xml:space="preserve">, as they are transparent information. </w:t>
      </w:r>
      <w:r w:rsidR="004101DE">
        <w:rPr>
          <w:sz w:val="20"/>
          <w:szCs w:val="20"/>
        </w:rPr>
        <w:t>To</w:t>
      </w:r>
      <w:r>
        <w:rPr>
          <w:sz w:val="20"/>
          <w:szCs w:val="20"/>
        </w:rPr>
        <w:t xml:space="preserve"> enable </w:t>
      </w:r>
      <w:r w:rsidR="00E84F52">
        <w:rPr>
          <w:sz w:val="20"/>
          <w:szCs w:val="20"/>
        </w:rPr>
        <w:t>training different</w:t>
      </w:r>
      <w:r>
        <w:rPr>
          <w:sz w:val="20"/>
          <w:szCs w:val="20"/>
        </w:rPr>
        <w:t xml:space="preserve"> AI </w:t>
      </w:r>
      <w:r w:rsidR="00E84F52">
        <w:rPr>
          <w:sz w:val="20"/>
          <w:szCs w:val="20"/>
        </w:rPr>
        <w:t xml:space="preserve">models </w:t>
      </w:r>
      <w:r>
        <w:rPr>
          <w:sz w:val="20"/>
          <w:szCs w:val="20"/>
        </w:rPr>
        <w:t>for different cases</w:t>
      </w:r>
      <w:r w:rsidR="00E84F52">
        <w:rPr>
          <w:sz w:val="20"/>
          <w:szCs w:val="20"/>
        </w:rPr>
        <w:t xml:space="preserve"> to optimize the AI performance</w:t>
      </w:r>
      <w:r>
        <w:rPr>
          <w:sz w:val="20"/>
          <w:szCs w:val="20"/>
        </w:rPr>
        <w:t>, additional assisted signaling can be added in CSI-RS set configuration</w:t>
      </w:r>
      <w:r w:rsidR="004101DE">
        <w:rPr>
          <w:sz w:val="20"/>
          <w:szCs w:val="20"/>
        </w:rPr>
        <w:t xml:space="preserve">, which can help the UE to classify different channel measurement to train separate neutral network to optimize performance. </w:t>
      </w:r>
      <w:r>
        <w:rPr>
          <w:sz w:val="20"/>
          <w:szCs w:val="20"/>
        </w:rPr>
        <w:t xml:space="preserve">  </w:t>
      </w:r>
    </w:p>
    <w:p w14:paraId="23F3E582" w14:textId="4B9F7736" w:rsidR="00A222F4" w:rsidRPr="00F53367" w:rsidRDefault="00A222F4" w:rsidP="00A222F4">
      <w:pPr>
        <w:tabs>
          <w:tab w:val="left" w:pos="640"/>
          <w:tab w:val="left" w:pos="1377"/>
        </w:tabs>
        <w:autoSpaceDE w:val="0"/>
        <w:autoSpaceDN w:val="0"/>
        <w:adjustRightInd w:val="0"/>
        <w:spacing w:after="120" w:line="252" w:lineRule="auto"/>
        <w:rPr>
          <w:b/>
          <w:bCs/>
          <w:sz w:val="20"/>
          <w:szCs w:val="20"/>
          <w:lang w:val="en-GB"/>
        </w:rPr>
      </w:pPr>
      <w:r w:rsidRPr="00F53367">
        <w:rPr>
          <w:b/>
          <w:bCs/>
          <w:sz w:val="20"/>
          <w:szCs w:val="20"/>
          <w:lang w:val="en-GB"/>
        </w:rPr>
        <w:t xml:space="preserve">Proposal </w:t>
      </w:r>
      <w:r>
        <w:rPr>
          <w:b/>
          <w:bCs/>
          <w:sz w:val="20"/>
          <w:szCs w:val="20"/>
          <w:lang w:val="en-GB"/>
        </w:rPr>
        <w:t>2</w:t>
      </w:r>
      <w:r w:rsidRPr="00F53367">
        <w:rPr>
          <w:b/>
          <w:bCs/>
          <w:sz w:val="20"/>
          <w:szCs w:val="20"/>
          <w:lang w:val="en-GB"/>
        </w:rPr>
        <w:t xml:space="preserve">: </w:t>
      </w:r>
      <w:r>
        <w:rPr>
          <w:b/>
          <w:bCs/>
          <w:sz w:val="20"/>
          <w:szCs w:val="20"/>
          <w:lang w:val="en-GB"/>
        </w:rPr>
        <w:t xml:space="preserve">Consider training assisted information </w:t>
      </w:r>
      <w:r w:rsidRPr="00A222F4">
        <w:rPr>
          <w:b/>
          <w:bCs/>
          <w:sz w:val="20"/>
          <w:szCs w:val="20"/>
        </w:rPr>
        <w:t>in CSI-RS configuration for different training data set.</w:t>
      </w:r>
    </w:p>
    <w:p w14:paraId="11AF7A3A" w14:textId="07543926" w:rsidR="00EB26C2" w:rsidRDefault="00EB26C2" w:rsidP="00B4391E">
      <w:pPr>
        <w:rPr>
          <w:sz w:val="20"/>
          <w:szCs w:val="20"/>
        </w:rPr>
      </w:pPr>
      <w:r>
        <w:rPr>
          <w:sz w:val="20"/>
          <w:szCs w:val="20"/>
        </w:rPr>
        <w:t>Auto-encoder/decoder based deep learning trains the overall encoder and decoder neural network by minimiz</w:t>
      </w:r>
      <w:r w:rsidR="009B131A">
        <w:rPr>
          <w:sz w:val="20"/>
          <w:szCs w:val="20"/>
        </w:rPr>
        <w:t>ing</w:t>
      </w:r>
      <w:r>
        <w:rPr>
          <w:sz w:val="20"/>
          <w:szCs w:val="20"/>
        </w:rPr>
        <w:t xml:space="preserve"> the overall loss function of the decoder output versus the encoder input. The encoder/decoder training </w:t>
      </w:r>
      <w:r w:rsidR="00D309F3">
        <w:rPr>
          <w:sz w:val="20"/>
          <w:szCs w:val="20"/>
        </w:rPr>
        <w:t xml:space="preserve">collaboration is required, to ensure the encoder/decoder work together properly. </w:t>
      </w:r>
    </w:p>
    <w:p w14:paraId="14DA078F" w14:textId="2BAD56EE" w:rsidR="00EB26C2" w:rsidRDefault="00EB26C2" w:rsidP="00B4391E">
      <w:pPr>
        <w:rPr>
          <w:sz w:val="20"/>
          <w:szCs w:val="20"/>
        </w:rPr>
      </w:pPr>
    </w:p>
    <w:p w14:paraId="1385E9E6" w14:textId="13DF554B" w:rsidR="00EB26C2" w:rsidRDefault="00D309F3" w:rsidP="00D309F3">
      <w:pPr>
        <w:rPr>
          <w:sz w:val="20"/>
          <w:szCs w:val="20"/>
        </w:rPr>
      </w:pPr>
      <w:r>
        <w:rPr>
          <w:sz w:val="20"/>
          <w:szCs w:val="20"/>
        </w:rPr>
        <w:t xml:space="preserve">In RAN1 109-e, four different training collaboration have been discussed. Two types trained the encoder/decoder at one entity, and either encoder or decoder is transferred over the air, as shown in Fig 1.  </w:t>
      </w:r>
    </w:p>
    <w:p w14:paraId="39C4A303" w14:textId="47AE6B0E" w:rsidR="00FA4C3E" w:rsidRDefault="00FA4C3E" w:rsidP="00B4391E">
      <w:pPr>
        <w:rPr>
          <w:sz w:val="20"/>
          <w:szCs w:val="20"/>
        </w:rPr>
      </w:pPr>
    </w:p>
    <w:p w14:paraId="094DC989" w14:textId="0BB52D41" w:rsidR="00FA4C3E" w:rsidRDefault="00305D1A" w:rsidP="00305D1A">
      <w:pPr>
        <w:jc w:val="center"/>
        <w:rPr>
          <w:sz w:val="20"/>
          <w:szCs w:val="20"/>
        </w:rPr>
      </w:pPr>
      <w:r w:rsidRPr="00305D1A">
        <w:rPr>
          <w:noProof/>
          <w:sz w:val="20"/>
          <w:szCs w:val="20"/>
        </w:rPr>
        <w:drawing>
          <wp:inline distT="0" distB="0" distL="0" distR="0" wp14:anchorId="2A79EC15" wp14:editId="3071757E">
            <wp:extent cx="1595336" cy="1774324"/>
            <wp:effectExtent l="0" t="0" r="5080" b="3810"/>
            <wp:docPr id="3" name="Picture 3"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timeline&#10;&#10;Description automatically generated"/>
                    <pic:cNvPicPr/>
                  </pic:nvPicPr>
                  <pic:blipFill>
                    <a:blip r:embed="rId8"/>
                    <a:stretch>
                      <a:fillRect/>
                    </a:stretch>
                  </pic:blipFill>
                  <pic:spPr>
                    <a:xfrm>
                      <a:off x="0" y="0"/>
                      <a:ext cx="1611344" cy="1792128"/>
                    </a:xfrm>
                    <a:prstGeom prst="rect">
                      <a:avLst/>
                    </a:prstGeom>
                  </pic:spPr>
                </pic:pic>
              </a:graphicData>
            </a:graphic>
          </wp:inline>
        </w:drawing>
      </w:r>
    </w:p>
    <w:p w14:paraId="4095DF38" w14:textId="5BDD1BA7" w:rsidR="00305D1A" w:rsidRPr="00305D1A" w:rsidRDefault="00305D1A" w:rsidP="00305D1A">
      <w:pPr>
        <w:pStyle w:val="ListParagraph"/>
        <w:numPr>
          <w:ilvl w:val="0"/>
          <w:numId w:val="21"/>
        </w:numPr>
        <w:ind w:leftChars="0"/>
        <w:jc w:val="center"/>
        <w:rPr>
          <w:szCs w:val="20"/>
        </w:rPr>
      </w:pPr>
      <w:r>
        <w:rPr>
          <w:szCs w:val="20"/>
        </w:rPr>
        <w:t xml:space="preserve">Auto encoder/decoder trained at the network side and </w:t>
      </w:r>
      <w:r w:rsidR="00D309F3">
        <w:rPr>
          <w:szCs w:val="20"/>
        </w:rPr>
        <w:t xml:space="preserve">encoder is </w:t>
      </w:r>
      <w:r>
        <w:rPr>
          <w:szCs w:val="20"/>
        </w:rPr>
        <w:t>transfer</w:t>
      </w:r>
      <w:r w:rsidR="00D309F3">
        <w:rPr>
          <w:szCs w:val="20"/>
        </w:rPr>
        <w:t>red</w:t>
      </w:r>
      <w:r>
        <w:rPr>
          <w:szCs w:val="20"/>
        </w:rPr>
        <w:t xml:space="preserve"> to the UE</w:t>
      </w:r>
    </w:p>
    <w:p w14:paraId="15327066" w14:textId="660925FA" w:rsidR="00305D1A" w:rsidRDefault="004D1C5A" w:rsidP="00305D1A">
      <w:pPr>
        <w:jc w:val="center"/>
        <w:rPr>
          <w:sz w:val="20"/>
          <w:szCs w:val="20"/>
        </w:rPr>
      </w:pPr>
      <w:r w:rsidRPr="004D1C5A">
        <w:rPr>
          <w:noProof/>
          <w:sz w:val="20"/>
          <w:szCs w:val="20"/>
        </w:rPr>
        <w:drawing>
          <wp:inline distT="0" distB="0" distL="0" distR="0" wp14:anchorId="0802D1EC" wp14:editId="16C6071B">
            <wp:extent cx="1608306" cy="1788749"/>
            <wp:effectExtent l="0" t="0" r="5080" b="254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9"/>
                    <a:stretch>
                      <a:fillRect/>
                    </a:stretch>
                  </pic:blipFill>
                  <pic:spPr>
                    <a:xfrm>
                      <a:off x="0" y="0"/>
                      <a:ext cx="1635929" cy="1819471"/>
                    </a:xfrm>
                    <a:prstGeom prst="rect">
                      <a:avLst/>
                    </a:prstGeom>
                  </pic:spPr>
                </pic:pic>
              </a:graphicData>
            </a:graphic>
          </wp:inline>
        </w:drawing>
      </w:r>
    </w:p>
    <w:p w14:paraId="4B0EB2D3" w14:textId="303EDFB9" w:rsidR="00305D1A" w:rsidRPr="00305D1A" w:rsidRDefault="00305D1A" w:rsidP="00305D1A">
      <w:pPr>
        <w:pStyle w:val="ListParagraph"/>
        <w:numPr>
          <w:ilvl w:val="0"/>
          <w:numId w:val="21"/>
        </w:numPr>
        <w:ind w:leftChars="0"/>
        <w:jc w:val="center"/>
        <w:rPr>
          <w:szCs w:val="20"/>
        </w:rPr>
      </w:pPr>
      <w:r>
        <w:rPr>
          <w:szCs w:val="20"/>
        </w:rPr>
        <w:t xml:space="preserve">Auto encoder/decoder trained at the UE side and </w:t>
      </w:r>
      <w:r w:rsidR="00D309F3">
        <w:rPr>
          <w:szCs w:val="20"/>
        </w:rPr>
        <w:t xml:space="preserve">the decoder is </w:t>
      </w:r>
      <w:r>
        <w:rPr>
          <w:szCs w:val="20"/>
        </w:rPr>
        <w:t>transfer</w:t>
      </w:r>
      <w:r w:rsidR="00D309F3">
        <w:rPr>
          <w:szCs w:val="20"/>
        </w:rPr>
        <w:t>red</w:t>
      </w:r>
      <w:r>
        <w:rPr>
          <w:szCs w:val="20"/>
        </w:rPr>
        <w:t xml:space="preserve"> to the network</w:t>
      </w:r>
    </w:p>
    <w:p w14:paraId="54344653" w14:textId="17B2D710" w:rsidR="00EB26C2" w:rsidRDefault="00FA4C3E" w:rsidP="00D309F3">
      <w:pPr>
        <w:jc w:val="center"/>
        <w:rPr>
          <w:sz w:val="20"/>
          <w:szCs w:val="20"/>
        </w:rPr>
      </w:pPr>
      <w:r>
        <w:rPr>
          <w:sz w:val="20"/>
          <w:szCs w:val="20"/>
        </w:rPr>
        <w:t xml:space="preserve">Fig. </w:t>
      </w:r>
      <w:r w:rsidR="00D309F3">
        <w:rPr>
          <w:sz w:val="20"/>
          <w:szCs w:val="20"/>
        </w:rPr>
        <w:t>1</w:t>
      </w:r>
      <w:r>
        <w:rPr>
          <w:sz w:val="20"/>
          <w:szCs w:val="20"/>
        </w:rPr>
        <w:t xml:space="preserve">. </w:t>
      </w:r>
      <w:r w:rsidR="00D309F3">
        <w:rPr>
          <w:sz w:val="20"/>
          <w:szCs w:val="20"/>
        </w:rPr>
        <w:t xml:space="preserve">Type 1 and Type 2 training with model transfer </w:t>
      </w:r>
    </w:p>
    <w:p w14:paraId="42F13DBB" w14:textId="77777777" w:rsidR="00D309F3" w:rsidRDefault="00D309F3" w:rsidP="00D309F3">
      <w:pPr>
        <w:jc w:val="center"/>
        <w:rPr>
          <w:sz w:val="20"/>
          <w:szCs w:val="20"/>
        </w:rPr>
      </w:pPr>
    </w:p>
    <w:p w14:paraId="64653CAE" w14:textId="412E0E07" w:rsidR="007F4E3C" w:rsidRDefault="00D309F3" w:rsidP="00B4391E">
      <w:pPr>
        <w:rPr>
          <w:sz w:val="20"/>
          <w:szCs w:val="20"/>
        </w:rPr>
      </w:pPr>
      <w:r>
        <w:rPr>
          <w:sz w:val="20"/>
          <w:szCs w:val="20"/>
        </w:rPr>
        <w:t xml:space="preserve">In addition, </w:t>
      </w:r>
      <w:r w:rsidR="00A87E49">
        <w:rPr>
          <w:sz w:val="20"/>
          <w:szCs w:val="20"/>
        </w:rPr>
        <w:t xml:space="preserve">type-3 and type-4 training collaboration have been discussed. For </w:t>
      </w:r>
      <w:r w:rsidR="00165630">
        <w:rPr>
          <w:sz w:val="20"/>
          <w:szCs w:val="20"/>
        </w:rPr>
        <w:t>type 3</w:t>
      </w:r>
      <w:r w:rsidR="00A87E49">
        <w:rPr>
          <w:sz w:val="20"/>
          <w:szCs w:val="20"/>
        </w:rPr>
        <w:t>, an offline engineering event between different vendors have been proposed. With the added engineering effort,</w:t>
      </w:r>
      <w:r w:rsidR="00165630">
        <w:rPr>
          <w:sz w:val="20"/>
          <w:szCs w:val="20"/>
        </w:rPr>
        <w:t xml:space="preserve"> vendors know how encoder and decoder are paired together. Type-4 training collaboration train encoder and decoder separately with over the air training data exchange.  </w:t>
      </w:r>
    </w:p>
    <w:p w14:paraId="1EDCEEBF" w14:textId="1CBFE4D0" w:rsidR="00165630" w:rsidRDefault="00165630" w:rsidP="00B4391E">
      <w:pPr>
        <w:rPr>
          <w:sz w:val="20"/>
          <w:szCs w:val="20"/>
        </w:rPr>
      </w:pPr>
    </w:p>
    <w:p w14:paraId="08B9C7B9" w14:textId="29D4BF8B" w:rsidR="00165630" w:rsidRDefault="00165630" w:rsidP="00B4391E">
      <w:pPr>
        <w:rPr>
          <w:sz w:val="20"/>
          <w:szCs w:val="20"/>
        </w:rPr>
      </w:pPr>
      <w:r>
        <w:rPr>
          <w:sz w:val="20"/>
          <w:szCs w:val="20"/>
        </w:rPr>
        <w:t xml:space="preserve">Table I summarizes the pros/cons of each approach. Since each training collaboration approach has its benefit and drawbacks, RAN1 should study all different options for better understanding and discussion. </w:t>
      </w:r>
    </w:p>
    <w:p w14:paraId="61C51202" w14:textId="6050C0C0" w:rsidR="00165630" w:rsidRDefault="00165630" w:rsidP="00B4391E">
      <w:pPr>
        <w:rPr>
          <w:sz w:val="20"/>
          <w:szCs w:val="20"/>
        </w:rPr>
      </w:pPr>
    </w:p>
    <w:p w14:paraId="14FF606B" w14:textId="35A4364C" w:rsidR="00165630" w:rsidRDefault="00165630" w:rsidP="00EA12F0">
      <w:pPr>
        <w:jc w:val="center"/>
        <w:rPr>
          <w:sz w:val="20"/>
          <w:szCs w:val="20"/>
        </w:rPr>
      </w:pPr>
      <w:r>
        <w:rPr>
          <w:sz w:val="20"/>
          <w:szCs w:val="20"/>
        </w:rPr>
        <w:t>Table I: Pros/Cons of different training collaboration</w:t>
      </w:r>
    </w:p>
    <w:p w14:paraId="03E4C76A" w14:textId="7AC2DB5C" w:rsidR="00165630" w:rsidRDefault="00165630" w:rsidP="00B4391E">
      <w:pPr>
        <w:rPr>
          <w:sz w:val="20"/>
          <w:szCs w:val="20"/>
        </w:rPr>
      </w:pPr>
    </w:p>
    <w:tbl>
      <w:tblPr>
        <w:tblStyle w:val="TableGrid"/>
        <w:tblW w:w="9333" w:type="dxa"/>
        <w:tblLook w:val="04A0" w:firstRow="1" w:lastRow="0" w:firstColumn="1" w:lastColumn="0" w:noHBand="0" w:noVBand="1"/>
      </w:tblPr>
      <w:tblGrid>
        <w:gridCol w:w="1255"/>
        <w:gridCol w:w="3870"/>
        <w:gridCol w:w="4208"/>
      </w:tblGrid>
      <w:tr w:rsidR="00260697" w14:paraId="50CFD51A" w14:textId="77777777" w:rsidTr="00260697">
        <w:trPr>
          <w:trHeight w:val="892"/>
        </w:trPr>
        <w:tc>
          <w:tcPr>
            <w:tcW w:w="1255" w:type="dxa"/>
          </w:tcPr>
          <w:p w14:paraId="225A94FE" w14:textId="77777777" w:rsidR="00260697" w:rsidRDefault="00260697" w:rsidP="00B4391E">
            <w:pPr>
              <w:rPr>
                <w:sz w:val="20"/>
                <w:szCs w:val="20"/>
              </w:rPr>
            </w:pPr>
          </w:p>
        </w:tc>
        <w:tc>
          <w:tcPr>
            <w:tcW w:w="3870" w:type="dxa"/>
          </w:tcPr>
          <w:p w14:paraId="08129889" w14:textId="64509364" w:rsidR="00260697" w:rsidRDefault="00260697" w:rsidP="00B4391E">
            <w:pPr>
              <w:rPr>
                <w:sz w:val="20"/>
                <w:szCs w:val="20"/>
              </w:rPr>
            </w:pPr>
            <w:r>
              <w:rPr>
                <w:sz w:val="20"/>
                <w:szCs w:val="20"/>
              </w:rPr>
              <w:t>Pros</w:t>
            </w:r>
          </w:p>
        </w:tc>
        <w:tc>
          <w:tcPr>
            <w:tcW w:w="4208" w:type="dxa"/>
          </w:tcPr>
          <w:p w14:paraId="4C728574" w14:textId="02BD2E51" w:rsidR="00260697" w:rsidRDefault="00260697" w:rsidP="00B4391E">
            <w:pPr>
              <w:rPr>
                <w:sz w:val="20"/>
                <w:szCs w:val="20"/>
              </w:rPr>
            </w:pPr>
            <w:r>
              <w:rPr>
                <w:sz w:val="20"/>
                <w:szCs w:val="20"/>
              </w:rPr>
              <w:t>Cons</w:t>
            </w:r>
          </w:p>
        </w:tc>
      </w:tr>
      <w:tr w:rsidR="00260697" w14:paraId="6A0619F6" w14:textId="77777777" w:rsidTr="00260697">
        <w:trPr>
          <w:trHeight w:val="892"/>
        </w:trPr>
        <w:tc>
          <w:tcPr>
            <w:tcW w:w="1255" w:type="dxa"/>
          </w:tcPr>
          <w:p w14:paraId="502F2CCC" w14:textId="4B3B3404" w:rsidR="00260697" w:rsidRDefault="00260697" w:rsidP="00B4391E">
            <w:pPr>
              <w:rPr>
                <w:sz w:val="20"/>
                <w:szCs w:val="20"/>
              </w:rPr>
            </w:pPr>
            <w:r>
              <w:rPr>
                <w:sz w:val="20"/>
                <w:szCs w:val="20"/>
              </w:rPr>
              <w:t>Type 1</w:t>
            </w:r>
          </w:p>
        </w:tc>
        <w:tc>
          <w:tcPr>
            <w:tcW w:w="3870" w:type="dxa"/>
          </w:tcPr>
          <w:p w14:paraId="05BAB896" w14:textId="5CF335ED" w:rsidR="00260697" w:rsidRDefault="00260697" w:rsidP="00B4391E">
            <w:pPr>
              <w:rPr>
                <w:sz w:val="20"/>
                <w:szCs w:val="20"/>
              </w:rPr>
            </w:pPr>
            <w:r w:rsidRPr="00260697">
              <w:rPr>
                <w:sz w:val="20"/>
                <w:szCs w:val="20"/>
              </w:rPr>
              <w:t>Single gNB trained ML model adopted by UEs. NW can choose optimized loss function for MU-MIMO, C-JT etc.</w:t>
            </w:r>
          </w:p>
          <w:p w14:paraId="50C390A5" w14:textId="77777777" w:rsidR="00260697" w:rsidRDefault="00260697" w:rsidP="00260697">
            <w:pPr>
              <w:rPr>
                <w:sz w:val="20"/>
                <w:szCs w:val="20"/>
              </w:rPr>
            </w:pPr>
          </w:p>
          <w:p w14:paraId="3CD66C98" w14:textId="674803B8" w:rsidR="00260697" w:rsidRPr="00260697" w:rsidRDefault="00260697" w:rsidP="00260697">
            <w:pPr>
              <w:jc w:val="center"/>
              <w:rPr>
                <w:sz w:val="20"/>
                <w:szCs w:val="20"/>
              </w:rPr>
            </w:pPr>
          </w:p>
        </w:tc>
        <w:tc>
          <w:tcPr>
            <w:tcW w:w="4208" w:type="dxa"/>
          </w:tcPr>
          <w:p w14:paraId="1948C18C" w14:textId="6A4B2708" w:rsidR="00260697" w:rsidRDefault="00260697" w:rsidP="00260697">
            <w:pPr>
              <w:tabs>
                <w:tab w:val="left" w:pos="493"/>
              </w:tabs>
              <w:rPr>
                <w:sz w:val="20"/>
                <w:szCs w:val="20"/>
              </w:rPr>
            </w:pPr>
            <w:r w:rsidRPr="00260697">
              <w:rPr>
                <w:sz w:val="20"/>
                <w:szCs w:val="20"/>
              </w:rPr>
              <w:t>High requirements for UE</w:t>
            </w:r>
            <w:r>
              <w:rPr>
                <w:sz w:val="20"/>
                <w:szCs w:val="20"/>
              </w:rPr>
              <w:t xml:space="preserve"> implementation</w:t>
            </w:r>
            <w:r w:rsidRPr="00260697">
              <w:rPr>
                <w:sz w:val="20"/>
                <w:szCs w:val="20"/>
              </w:rPr>
              <w:t xml:space="preserve">. UE hardware may not support/optimized for NW designed model. </w:t>
            </w:r>
            <w:r>
              <w:rPr>
                <w:sz w:val="20"/>
                <w:szCs w:val="20"/>
              </w:rPr>
              <w:t xml:space="preserve"> </w:t>
            </w:r>
            <w:r w:rsidRPr="00260697">
              <w:rPr>
                <w:sz w:val="20"/>
                <w:szCs w:val="20"/>
              </w:rPr>
              <w:t xml:space="preserve">Model representation format (MRF) might </w:t>
            </w:r>
            <w:proofErr w:type="gramStart"/>
            <w:r w:rsidRPr="00260697">
              <w:rPr>
                <w:sz w:val="20"/>
                <w:szCs w:val="20"/>
              </w:rPr>
              <w:t>not</w:t>
            </w:r>
            <w:proofErr w:type="gramEnd"/>
            <w:r w:rsidRPr="00260697">
              <w:rPr>
                <w:sz w:val="20"/>
                <w:szCs w:val="20"/>
              </w:rPr>
              <w:t xml:space="preserve"> compatible at UE.</w:t>
            </w:r>
          </w:p>
          <w:p w14:paraId="0910DEEF" w14:textId="2507049D" w:rsidR="00260697" w:rsidRPr="00260697" w:rsidRDefault="00260697" w:rsidP="00260697">
            <w:pPr>
              <w:tabs>
                <w:tab w:val="left" w:pos="493"/>
              </w:tabs>
              <w:rPr>
                <w:sz w:val="20"/>
                <w:szCs w:val="20"/>
              </w:rPr>
            </w:pPr>
            <w:r w:rsidRPr="00260697">
              <w:rPr>
                <w:sz w:val="20"/>
                <w:szCs w:val="20"/>
              </w:rPr>
              <w:t xml:space="preserve">  </w:t>
            </w:r>
          </w:p>
        </w:tc>
      </w:tr>
      <w:tr w:rsidR="00260697" w14:paraId="40F724E3" w14:textId="77777777" w:rsidTr="00260697">
        <w:trPr>
          <w:trHeight w:val="892"/>
        </w:trPr>
        <w:tc>
          <w:tcPr>
            <w:tcW w:w="1255" w:type="dxa"/>
          </w:tcPr>
          <w:p w14:paraId="071ED92C" w14:textId="60DB7E0A" w:rsidR="00260697" w:rsidRDefault="00260697" w:rsidP="00B4391E">
            <w:pPr>
              <w:rPr>
                <w:sz w:val="20"/>
                <w:szCs w:val="20"/>
              </w:rPr>
            </w:pPr>
            <w:r>
              <w:rPr>
                <w:sz w:val="20"/>
                <w:szCs w:val="20"/>
              </w:rPr>
              <w:t>Type 2</w:t>
            </w:r>
          </w:p>
        </w:tc>
        <w:tc>
          <w:tcPr>
            <w:tcW w:w="3870" w:type="dxa"/>
          </w:tcPr>
          <w:p w14:paraId="47E022E5" w14:textId="0A994509" w:rsidR="00260697" w:rsidRPr="00260697" w:rsidRDefault="00260697" w:rsidP="00260697">
            <w:pPr>
              <w:tabs>
                <w:tab w:val="left" w:pos="920"/>
              </w:tabs>
              <w:rPr>
                <w:sz w:val="20"/>
                <w:szCs w:val="20"/>
              </w:rPr>
            </w:pPr>
            <w:r w:rsidRPr="00260697">
              <w:rPr>
                <w:sz w:val="20"/>
                <w:szCs w:val="20"/>
              </w:rPr>
              <w:t xml:space="preserve">Simpler UE. Allow optimized hardware and model design. Single UE model work with any gNB. </w:t>
            </w:r>
          </w:p>
          <w:p w14:paraId="457E288D" w14:textId="7CA785DA" w:rsidR="00260697" w:rsidRPr="00260697" w:rsidRDefault="00260697" w:rsidP="00260697">
            <w:pPr>
              <w:tabs>
                <w:tab w:val="left" w:pos="920"/>
              </w:tabs>
              <w:rPr>
                <w:sz w:val="20"/>
                <w:szCs w:val="20"/>
              </w:rPr>
            </w:pPr>
          </w:p>
        </w:tc>
        <w:tc>
          <w:tcPr>
            <w:tcW w:w="4208" w:type="dxa"/>
          </w:tcPr>
          <w:p w14:paraId="13E69293" w14:textId="4A594D18" w:rsidR="00260697" w:rsidRDefault="00260697" w:rsidP="00B4391E">
            <w:pPr>
              <w:rPr>
                <w:sz w:val="20"/>
                <w:szCs w:val="20"/>
              </w:rPr>
            </w:pPr>
            <w:r w:rsidRPr="00260697">
              <w:rPr>
                <w:sz w:val="20"/>
                <w:szCs w:val="20"/>
              </w:rPr>
              <w:t>Loss function does not match NW implementation. In a slot multiple ML models may need to be executed at gNB side to receive from multiple UEs. MRF at gNB issue.</w:t>
            </w:r>
          </w:p>
        </w:tc>
      </w:tr>
      <w:tr w:rsidR="00260697" w14:paraId="3FE829E6" w14:textId="77777777" w:rsidTr="00260697">
        <w:trPr>
          <w:trHeight w:val="892"/>
        </w:trPr>
        <w:tc>
          <w:tcPr>
            <w:tcW w:w="1255" w:type="dxa"/>
          </w:tcPr>
          <w:p w14:paraId="644EE424" w14:textId="6177C4D2" w:rsidR="00260697" w:rsidRDefault="00260697" w:rsidP="00B4391E">
            <w:pPr>
              <w:rPr>
                <w:sz w:val="20"/>
                <w:szCs w:val="20"/>
              </w:rPr>
            </w:pPr>
            <w:r>
              <w:rPr>
                <w:sz w:val="20"/>
                <w:szCs w:val="20"/>
              </w:rPr>
              <w:t>Type 3</w:t>
            </w:r>
          </w:p>
        </w:tc>
        <w:tc>
          <w:tcPr>
            <w:tcW w:w="3870" w:type="dxa"/>
          </w:tcPr>
          <w:p w14:paraId="008E46A0" w14:textId="77777777" w:rsidR="00260697" w:rsidRDefault="00260697" w:rsidP="00B4391E">
            <w:pPr>
              <w:rPr>
                <w:sz w:val="20"/>
                <w:szCs w:val="20"/>
              </w:rPr>
            </w:pPr>
            <w:r w:rsidRPr="00260697">
              <w:rPr>
                <w:sz w:val="20"/>
                <w:szCs w:val="20"/>
              </w:rPr>
              <w:t>Optimized for UE/gNB hardware separately. Allow NW select optimized loss function. ML model kept proprietary for UE/NW separately</w:t>
            </w:r>
          </w:p>
          <w:p w14:paraId="41932473" w14:textId="427794A5" w:rsidR="00260697" w:rsidRDefault="00260697" w:rsidP="00B4391E">
            <w:pPr>
              <w:rPr>
                <w:sz w:val="20"/>
                <w:szCs w:val="20"/>
              </w:rPr>
            </w:pPr>
          </w:p>
        </w:tc>
        <w:tc>
          <w:tcPr>
            <w:tcW w:w="4208" w:type="dxa"/>
          </w:tcPr>
          <w:p w14:paraId="7B51E9D7" w14:textId="7E940DC9" w:rsidR="00260697" w:rsidRPr="00260697" w:rsidRDefault="00260697" w:rsidP="00260697">
            <w:pPr>
              <w:rPr>
                <w:sz w:val="20"/>
                <w:szCs w:val="20"/>
              </w:rPr>
            </w:pPr>
            <w:r>
              <w:rPr>
                <w:sz w:val="20"/>
                <w:szCs w:val="20"/>
              </w:rPr>
              <w:t>H</w:t>
            </w:r>
            <w:r w:rsidRPr="00260697">
              <w:rPr>
                <w:sz w:val="20"/>
                <w:szCs w:val="20"/>
              </w:rPr>
              <w:t xml:space="preserve">igh storage for UE/NW. High engineering overhead. </w:t>
            </w:r>
            <w:r>
              <w:rPr>
                <w:sz w:val="20"/>
                <w:szCs w:val="20"/>
              </w:rPr>
              <w:t xml:space="preserve">Scalability can be an issue for multi-vendors. </w:t>
            </w:r>
            <w:r w:rsidRPr="00260697">
              <w:rPr>
                <w:sz w:val="20"/>
                <w:szCs w:val="20"/>
              </w:rPr>
              <w:t xml:space="preserve">No fine-tune of model seems possible. </w:t>
            </w:r>
          </w:p>
          <w:p w14:paraId="44EA34C8" w14:textId="77777777" w:rsidR="00260697" w:rsidRDefault="00260697" w:rsidP="00B4391E">
            <w:pPr>
              <w:rPr>
                <w:sz w:val="20"/>
                <w:szCs w:val="20"/>
              </w:rPr>
            </w:pPr>
          </w:p>
        </w:tc>
      </w:tr>
      <w:tr w:rsidR="00260697" w14:paraId="6A6279A8" w14:textId="77777777" w:rsidTr="00260697">
        <w:trPr>
          <w:trHeight w:val="892"/>
        </w:trPr>
        <w:tc>
          <w:tcPr>
            <w:tcW w:w="1255" w:type="dxa"/>
          </w:tcPr>
          <w:p w14:paraId="489C34AC" w14:textId="60139748" w:rsidR="00260697" w:rsidRDefault="00260697" w:rsidP="00B4391E">
            <w:pPr>
              <w:rPr>
                <w:sz w:val="20"/>
                <w:szCs w:val="20"/>
              </w:rPr>
            </w:pPr>
            <w:r>
              <w:rPr>
                <w:sz w:val="20"/>
                <w:szCs w:val="20"/>
              </w:rPr>
              <w:t>Type 4</w:t>
            </w:r>
          </w:p>
        </w:tc>
        <w:tc>
          <w:tcPr>
            <w:tcW w:w="3870" w:type="dxa"/>
          </w:tcPr>
          <w:p w14:paraId="2B9D7557" w14:textId="00AD884B" w:rsidR="00260697" w:rsidRDefault="00260697" w:rsidP="00260697">
            <w:pPr>
              <w:rPr>
                <w:sz w:val="20"/>
                <w:szCs w:val="20"/>
              </w:rPr>
            </w:pPr>
            <w:r w:rsidRPr="00260697">
              <w:rPr>
                <w:sz w:val="20"/>
                <w:szCs w:val="20"/>
              </w:rPr>
              <w:t>Optimized for UE/gNB hardware separately. ML model kept proprietary for UE/NW</w:t>
            </w:r>
            <w:r>
              <w:rPr>
                <w:sz w:val="20"/>
                <w:szCs w:val="20"/>
              </w:rPr>
              <w:t xml:space="preserve"> </w:t>
            </w:r>
            <w:r w:rsidRPr="00260697">
              <w:rPr>
                <w:sz w:val="20"/>
                <w:szCs w:val="20"/>
              </w:rPr>
              <w:t>separately, etc.</w:t>
            </w:r>
          </w:p>
        </w:tc>
        <w:tc>
          <w:tcPr>
            <w:tcW w:w="4208" w:type="dxa"/>
          </w:tcPr>
          <w:p w14:paraId="52AB4FB0" w14:textId="59CDAD20" w:rsidR="00260697" w:rsidRDefault="00260697" w:rsidP="00B4391E">
            <w:pPr>
              <w:rPr>
                <w:sz w:val="20"/>
                <w:szCs w:val="20"/>
              </w:rPr>
            </w:pPr>
            <w:r>
              <w:rPr>
                <w:sz w:val="20"/>
                <w:szCs w:val="20"/>
              </w:rPr>
              <w:t>L</w:t>
            </w:r>
            <w:r w:rsidRPr="00260697">
              <w:rPr>
                <w:sz w:val="20"/>
                <w:szCs w:val="20"/>
              </w:rPr>
              <w:t>arge training overhead due to sharing of intermediate training labels.</w:t>
            </w:r>
            <w:r>
              <w:rPr>
                <w:sz w:val="20"/>
                <w:szCs w:val="20"/>
              </w:rPr>
              <w:t xml:space="preserve"> Potential performance loss due to un-matched models. </w:t>
            </w:r>
          </w:p>
        </w:tc>
      </w:tr>
    </w:tbl>
    <w:p w14:paraId="20665EEC" w14:textId="12543903" w:rsidR="00165630" w:rsidRDefault="00165630" w:rsidP="00B4391E">
      <w:pPr>
        <w:rPr>
          <w:sz w:val="20"/>
          <w:szCs w:val="20"/>
        </w:rPr>
      </w:pPr>
    </w:p>
    <w:p w14:paraId="441BE12F" w14:textId="77777777" w:rsidR="00165630" w:rsidRDefault="00165630" w:rsidP="00B4391E">
      <w:pPr>
        <w:rPr>
          <w:sz w:val="20"/>
          <w:szCs w:val="20"/>
          <w:lang w:val="en-GB"/>
        </w:rPr>
      </w:pPr>
    </w:p>
    <w:p w14:paraId="28969A17" w14:textId="4CDE3E2C" w:rsidR="00F53367" w:rsidRDefault="00F53367" w:rsidP="00F53367">
      <w:pPr>
        <w:tabs>
          <w:tab w:val="left" w:pos="640"/>
          <w:tab w:val="left" w:pos="1377"/>
        </w:tabs>
        <w:autoSpaceDE w:val="0"/>
        <w:autoSpaceDN w:val="0"/>
        <w:adjustRightInd w:val="0"/>
        <w:spacing w:after="120" w:line="252" w:lineRule="auto"/>
        <w:rPr>
          <w:b/>
          <w:bCs/>
          <w:sz w:val="20"/>
          <w:szCs w:val="20"/>
          <w:lang w:val="en-GB"/>
        </w:rPr>
      </w:pPr>
      <w:r w:rsidRPr="00F53367">
        <w:rPr>
          <w:b/>
          <w:bCs/>
          <w:sz w:val="20"/>
          <w:szCs w:val="20"/>
          <w:lang w:val="en-GB"/>
        </w:rPr>
        <w:t xml:space="preserve">Proposal </w:t>
      </w:r>
      <w:r w:rsidR="00A222F4">
        <w:rPr>
          <w:b/>
          <w:bCs/>
          <w:sz w:val="20"/>
          <w:szCs w:val="20"/>
          <w:lang w:val="en-GB"/>
        </w:rPr>
        <w:t>3</w:t>
      </w:r>
      <w:r w:rsidRPr="00F53367">
        <w:rPr>
          <w:b/>
          <w:bCs/>
          <w:sz w:val="20"/>
          <w:szCs w:val="20"/>
          <w:lang w:val="en-GB"/>
        </w:rPr>
        <w:t xml:space="preserve">: </w:t>
      </w:r>
      <w:r w:rsidR="00A222F4">
        <w:rPr>
          <w:b/>
          <w:bCs/>
          <w:sz w:val="20"/>
          <w:szCs w:val="20"/>
          <w:lang w:val="en-GB"/>
        </w:rPr>
        <w:t xml:space="preserve">Consider four types of training collaboration for </w:t>
      </w:r>
      <w:r w:rsidR="005556DE">
        <w:rPr>
          <w:b/>
          <w:bCs/>
          <w:sz w:val="20"/>
          <w:szCs w:val="20"/>
          <w:lang w:val="en-GB"/>
        </w:rPr>
        <w:t>two-sided</w:t>
      </w:r>
      <w:r w:rsidR="00A222F4">
        <w:rPr>
          <w:b/>
          <w:bCs/>
          <w:sz w:val="20"/>
          <w:szCs w:val="20"/>
          <w:lang w:val="en-GB"/>
        </w:rPr>
        <w:t xml:space="preserve"> CSI compression use case.  </w:t>
      </w:r>
    </w:p>
    <w:p w14:paraId="2AD36E07" w14:textId="115EBF55" w:rsidR="002F2D44" w:rsidRPr="002F2D44" w:rsidRDefault="00CD4B24" w:rsidP="002F2D44">
      <w:pPr>
        <w:numPr>
          <w:ilvl w:val="0"/>
          <w:numId w:val="30"/>
        </w:numPr>
        <w:tabs>
          <w:tab w:val="left" w:pos="640"/>
          <w:tab w:val="left" w:pos="1377"/>
        </w:tabs>
        <w:autoSpaceDE w:val="0"/>
        <w:autoSpaceDN w:val="0"/>
        <w:adjustRightInd w:val="0"/>
        <w:spacing w:after="120" w:line="252" w:lineRule="auto"/>
        <w:rPr>
          <w:b/>
          <w:bCs/>
          <w:sz w:val="20"/>
          <w:szCs w:val="20"/>
        </w:rPr>
      </w:pPr>
      <w:r>
        <w:rPr>
          <w:b/>
          <w:bCs/>
          <w:sz w:val="20"/>
          <w:szCs w:val="20"/>
        </w:rPr>
        <w:t xml:space="preserve">Type 1: </w:t>
      </w:r>
      <w:r w:rsidR="002F2D44" w:rsidRPr="002F2D44">
        <w:rPr>
          <w:b/>
          <w:bCs/>
          <w:sz w:val="20"/>
          <w:szCs w:val="20"/>
        </w:rPr>
        <w:t xml:space="preserve">NW trained and at least encoder is transferred to UE. </w:t>
      </w:r>
    </w:p>
    <w:p w14:paraId="0C30DF02" w14:textId="0EC1AFD9" w:rsidR="002F2D44" w:rsidRPr="002F2D44" w:rsidRDefault="00CD4B24" w:rsidP="002F2D44">
      <w:pPr>
        <w:numPr>
          <w:ilvl w:val="0"/>
          <w:numId w:val="30"/>
        </w:numPr>
        <w:tabs>
          <w:tab w:val="left" w:pos="640"/>
          <w:tab w:val="left" w:pos="1377"/>
        </w:tabs>
        <w:autoSpaceDE w:val="0"/>
        <w:autoSpaceDN w:val="0"/>
        <w:adjustRightInd w:val="0"/>
        <w:spacing w:after="120" w:line="252" w:lineRule="auto"/>
        <w:rPr>
          <w:b/>
          <w:bCs/>
          <w:sz w:val="20"/>
          <w:szCs w:val="20"/>
        </w:rPr>
      </w:pPr>
      <w:r>
        <w:rPr>
          <w:b/>
          <w:bCs/>
          <w:sz w:val="20"/>
          <w:szCs w:val="20"/>
        </w:rPr>
        <w:t xml:space="preserve">Type 2: </w:t>
      </w:r>
      <w:r w:rsidR="002F2D44" w:rsidRPr="002F2D44">
        <w:rPr>
          <w:b/>
          <w:bCs/>
          <w:sz w:val="20"/>
          <w:szCs w:val="20"/>
        </w:rPr>
        <w:t>UE trained and at least decoder is transferred to NW</w:t>
      </w:r>
    </w:p>
    <w:p w14:paraId="49E808BF" w14:textId="6EA4D4B5" w:rsidR="002F2D44" w:rsidRPr="002F2D44" w:rsidRDefault="00CD4B24" w:rsidP="002F2D44">
      <w:pPr>
        <w:numPr>
          <w:ilvl w:val="0"/>
          <w:numId w:val="30"/>
        </w:numPr>
        <w:tabs>
          <w:tab w:val="left" w:pos="640"/>
          <w:tab w:val="left" w:pos="1377"/>
        </w:tabs>
        <w:autoSpaceDE w:val="0"/>
        <w:autoSpaceDN w:val="0"/>
        <w:adjustRightInd w:val="0"/>
        <w:spacing w:after="120" w:line="252" w:lineRule="auto"/>
        <w:rPr>
          <w:b/>
          <w:bCs/>
          <w:sz w:val="20"/>
          <w:szCs w:val="20"/>
        </w:rPr>
      </w:pPr>
      <w:r>
        <w:rPr>
          <w:b/>
          <w:bCs/>
          <w:sz w:val="20"/>
          <w:szCs w:val="20"/>
        </w:rPr>
        <w:t xml:space="preserve">Type 3: </w:t>
      </w:r>
      <w:r w:rsidR="002F2D44" w:rsidRPr="002F2D44">
        <w:rPr>
          <w:b/>
          <w:bCs/>
          <w:sz w:val="20"/>
          <w:szCs w:val="20"/>
        </w:rPr>
        <w:t xml:space="preserve">Offline engineering event where UE trained encoder/gNB train decoder through split learning </w:t>
      </w:r>
    </w:p>
    <w:p w14:paraId="0503F2A8" w14:textId="3F3AF73F" w:rsidR="002F2D44" w:rsidRPr="002F2D44" w:rsidRDefault="00CD4B24" w:rsidP="002F2D44">
      <w:pPr>
        <w:pStyle w:val="ListParagraph"/>
        <w:numPr>
          <w:ilvl w:val="0"/>
          <w:numId w:val="30"/>
        </w:numPr>
        <w:tabs>
          <w:tab w:val="left" w:pos="640"/>
          <w:tab w:val="left" w:pos="1377"/>
        </w:tabs>
        <w:spacing w:after="120" w:line="252" w:lineRule="auto"/>
        <w:ind w:leftChars="0"/>
        <w:rPr>
          <w:b/>
          <w:bCs/>
          <w:szCs w:val="20"/>
        </w:rPr>
      </w:pPr>
      <w:r>
        <w:rPr>
          <w:b/>
          <w:bCs/>
          <w:szCs w:val="20"/>
        </w:rPr>
        <w:t xml:space="preserve">Type 4: </w:t>
      </w:r>
      <w:r w:rsidR="002F2D44" w:rsidRPr="002F2D44">
        <w:rPr>
          <w:b/>
          <w:bCs/>
          <w:szCs w:val="20"/>
        </w:rPr>
        <w:t>Separate training with training collaboration</w:t>
      </w:r>
    </w:p>
    <w:p w14:paraId="089D54C2" w14:textId="77777777" w:rsidR="00F53367" w:rsidRPr="00F53367" w:rsidRDefault="00F53367" w:rsidP="00B4391E">
      <w:pPr>
        <w:rPr>
          <w:sz w:val="20"/>
          <w:szCs w:val="20"/>
          <w:lang w:val="en-GB"/>
        </w:rPr>
      </w:pPr>
    </w:p>
    <w:p w14:paraId="7D665908" w14:textId="5E394451" w:rsidR="00145F9C" w:rsidRDefault="005556DE" w:rsidP="00C422B8">
      <w:pPr>
        <w:pStyle w:val="Heading2"/>
      </w:pPr>
      <w:r>
        <w:t>Model inference</w:t>
      </w:r>
    </w:p>
    <w:p w14:paraId="3C76037B" w14:textId="7DD2F046" w:rsidR="00E70E45" w:rsidRDefault="001E18F7" w:rsidP="00E70E45">
      <w:pPr>
        <w:rPr>
          <w:sz w:val="20"/>
          <w:szCs w:val="20"/>
        </w:rPr>
      </w:pPr>
      <w:r>
        <w:rPr>
          <w:sz w:val="20"/>
          <w:szCs w:val="20"/>
        </w:rPr>
        <w:t xml:space="preserve">Domain knowledge has been widely used in traditional codebook design. In type II code book, the spatial domain </w:t>
      </w:r>
      <w:r w:rsidR="003754C3">
        <w:rPr>
          <w:sz w:val="20"/>
          <w:szCs w:val="20"/>
        </w:rPr>
        <w:t xml:space="preserve">bases </w:t>
      </w:r>
      <w:r>
        <w:rPr>
          <w:sz w:val="20"/>
          <w:szCs w:val="20"/>
        </w:rPr>
        <w:t>and frequency domain correlation are both used to reduce the feedback overhead. Similar conversion was also used in [2] to pre-process the data set for AI input, and the following research [3-7] also used similar domain knowledge processing.  It is also possible to design neural network to automatically extract the spatial/frequency/time correlation therefore no processing is used. It is possible different vendors might design the neural network differently, therefore whether and how the data is preprocessed for AI model input needs to</w:t>
      </w:r>
      <w:r w:rsidR="00510CAE">
        <w:rPr>
          <w:sz w:val="20"/>
          <w:szCs w:val="20"/>
        </w:rPr>
        <w:t xml:space="preserve"> be studied. If both are found beneficial, then the use of preprocessing </w:t>
      </w:r>
      <w:r w:rsidR="00DE593C">
        <w:rPr>
          <w:sz w:val="20"/>
          <w:szCs w:val="20"/>
        </w:rPr>
        <w:t>can be</w:t>
      </w:r>
      <w:r>
        <w:rPr>
          <w:sz w:val="20"/>
          <w:szCs w:val="20"/>
        </w:rPr>
        <w:t xml:space="preserve"> signaled to the UE for encoder inferencing.  </w:t>
      </w:r>
    </w:p>
    <w:p w14:paraId="3B735211" w14:textId="67761A32" w:rsidR="001E18F7" w:rsidRDefault="001E18F7" w:rsidP="00E70E45">
      <w:pPr>
        <w:rPr>
          <w:sz w:val="20"/>
          <w:szCs w:val="20"/>
        </w:rPr>
      </w:pPr>
    </w:p>
    <w:p w14:paraId="5237090C" w14:textId="0BF528B6" w:rsidR="00EE3A81" w:rsidRDefault="00EE3A81" w:rsidP="00EE3A81">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E962BD">
        <w:rPr>
          <w:rFonts w:eastAsia="Times New Roman"/>
          <w:b/>
          <w:bCs/>
          <w:sz w:val="20"/>
          <w:szCs w:val="20"/>
          <w:lang w:val="en-GB"/>
        </w:rPr>
        <w:t>4</w:t>
      </w:r>
      <w:r w:rsidRPr="00C308FF">
        <w:rPr>
          <w:rFonts w:eastAsia="Times New Roman"/>
          <w:b/>
          <w:bCs/>
          <w:sz w:val="20"/>
          <w:szCs w:val="20"/>
          <w:lang w:val="en-GB"/>
        </w:rPr>
        <w:t xml:space="preserve">: </w:t>
      </w:r>
      <w:r w:rsidR="008C3BA3">
        <w:rPr>
          <w:rFonts w:eastAsia="Times New Roman"/>
          <w:b/>
          <w:bCs/>
          <w:sz w:val="20"/>
          <w:szCs w:val="20"/>
          <w:lang w:val="en-GB"/>
        </w:rPr>
        <w:t>I</w:t>
      </w:r>
      <w:r>
        <w:rPr>
          <w:rFonts w:eastAsia="Times New Roman"/>
          <w:b/>
          <w:bCs/>
          <w:sz w:val="20"/>
          <w:szCs w:val="20"/>
          <w:lang w:val="en-GB"/>
        </w:rPr>
        <w:t xml:space="preserve">nput </w:t>
      </w:r>
      <w:r w:rsidR="008C3BA3">
        <w:rPr>
          <w:rFonts w:eastAsia="Times New Roman"/>
          <w:b/>
          <w:bCs/>
          <w:sz w:val="20"/>
          <w:szCs w:val="20"/>
          <w:lang w:val="en-GB"/>
        </w:rPr>
        <w:t xml:space="preserve">to the AI </w:t>
      </w:r>
      <w:r w:rsidR="001358DB">
        <w:rPr>
          <w:rFonts w:eastAsia="Times New Roman"/>
          <w:b/>
          <w:bCs/>
          <w:sz w:val="20"/>
          <w:szCs w:val="20"/>
          <w:lang w:val="en-GB"/>
        </w:rPr>
        <w:t>encoder</w:t>
      </w:r>
      <w:r w:rsidR="008C3BA3">
        <w:rPr>
          <w:rFonts w:eastAsia="Times New Roman"/>
          <w:b/>
          <w:bCs/>
          <w:sz w:val="20"/>
          <w:szCs w:val="20"/>
          <w:lang w:val="en-GB"/>
        </w:rPr>
        <w:t xml:space="preserve"> </w:t>
      </w:r>
      <w:r w:rsidR="00A0035A">
        <w:rPr>
          <w:rFonts w:eastAsia="Times New Roman"/>
          <w:b/>
          <w:bCs/>
          <w:sz w:val="20"/>
          <w:szCs w:val="20"/>
          <w:lang w:val="en-GB"/>
        </w:rPr>
        <w:t xml:space="preserve">including potential pre-processing </w:t>
      </w:r>
      <w:r w:rsidR="008C3BA3">
        <w:rPr>
          <w:rFonts w:eastAsia="Times New Roman"/>
          <w:b/>
          <w:bCs/>
          <w:sz w:val="20"/>
          <w:szCs w:val="20"/>
          <w:lang w:val="en-GB"/>
        </w:rPr>
        <w:t xml:space="preserve">needs to </w:t>
      </w:r>
      <w:r w:rsidR="006F17CE">
        <w:rPr>
          <w:rFonts w:eastAsia="Times New Roman"/>
          <w:b/>
          <w:bCs/>
          <w:sz w:val="20"/>
          <w:szCs w:val="20"/>
          <w:lang w:val="en-GB"/>
        </w:rPr>
        <w:t xml:space="preserve">be </w:t>
      </w:r>
      <w:r w:rsidR="005274FE">
        <w:rPr>
          <w:rFonts w:eastAsia="Times New Roman"/>
          <w:b/>
          <w:bCs/>
          <w:sz w:val="20"/>
          <w:szCs w:val="20"/>
          <w:lang w:val="en-GB"/>
        </w:rPr>
        <w:t>signalled</w:t>
      </w:r>
      <w:r w:rsidR="00433B06">
        <w:rPr>
          <w:rFonts w:eastAsia="Times New Roman"/>
          <w:b/>
          <w:bCs/>
          <w:sz w:val="20"/>
          <w:szCs w:val="20"/>
          <w:lang w:val="en-GB"/>
        </w:rPr>
        <w:t>.</w:t>
      </w:r>
    </w:p>
    <w:p w14:paraId="69CCE1CF" w14:textId="5D8F9909" w:rsidR="00E70E45" w:rsidRDefault="00433B06" w:rsidP="008C3BA3">
      <w:pPr>
        <w:rPr>
          <w:sz w:val="20"/>
          <w:szCs w:val="20"/>
        </w:rPr>
      </w:pPr>
      <w:r>
        <w:rPr>
          <w:sz w:val="20"/>
          <w:szCs w:val="20"/>
        </w:rPr>
        <w:t xml:space="preserve">It is possible that a set of neural networks are designed or downloaded to the UE, corresponding to different neural network design methodology. </w:t>
      </w:r>
      <w:r w:rsidR="008C3BA3">
        <w:rPr>
          <w:sz w:val="20"/>
          <w:szCs w:val="20"/>
        </w:rPr>
        <w:t xml:space="preserve">Different neural networks might be defined for different channel condition, different rank, and different feedback overhead. </w:t>
      </w:r>
      <w:r w:rsidRPr="00433B06">
        <w:rPr>
          <w:sz w:val="20"/>
          <w:szCs w:val="20"/>
        </w:rPr>
        <w:t xml:space="preserve">After the UE perform CSI-RS measurement, the UE needs to decide the best rank and choose the corresponding neural network encoder. In this case, UE is likely to include the neural network information in the CSI report so the gNB knows the corresponding decoder to choose. </w:t>
      </w:r>
      <w:r w:rsidR="008C3BA3">
        <w:rPr>
          <w:sz w:val="20"/>
          <w:szCs w:val="20"/>
        </w:rPr>
        <w:t xml:space="preserve"> </w:t>
      </w:r>
    </w:p>
    <w:p w14:paraId="21D9813F" w14:textId="20EFA1C7" w:rsidR="005549D6" w:rsidRDefault="005549D6" w:rsidP="008C3BA3">
      <w:pPr>
        <w:rPr>
          <w:sz w:val="20"/>
          <w:szCs w:val="20"/>
        </w:rPr>
      </w:pPr>
    </w:p>
    <w:p w14:paraId="1241CC78" w14:textId="126D4561" w:rsidR="006F17CE" w:rsidRDefault="001358DB" w:rsidP="006F17CE">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lastRenderedPageBreak/>
        <w:t xml:space="preserve">Proposal </w:t>
      </w:r>
      <w:r w:rsidR="00E962BD">
        <w:rPr>
          <w:rFonts w:eastAsia="Times New Roman"/>
          <w:b/>
          <w:bCs/>
          <w:sz w:val="20"/>
          <w:szCs w:val="20"/>
          <w:lang w:val="en-GB"/>
        </w:rPr>
        <w:t>5</w:t>
      </w:r>
      <w:r w:rsidRPr="00C308FF">
        <w:rPr>
          <w:rFonts w:eastAsia="Times New Roman"/>
          <w:b/>
          <w:bCs/>
          <w:sz w:val="20"/>
          <w:szCs w:val="20"/>
          <w:lang w:val="en-GB"/>
        </w:rPr>
        <w:t xml:space="preserve">: </w:t>
      </w:r>
      <w:r w:rsidR="006F17CE">
        <w:rPr>
          <w:rFonts w:eastAsia="Times New Roman"/>
          <w:b/>
          <w:bCs/>
          <w:sz w:val="20"/>
          <w:szCs w:val="20"/>
          <w:lang w:val="en-GB"/>
        </w:rPr>
        <w:t xml:space="preserve">Output of the AI </w:t>
      </w:r>
      <w:r w:rsidR="002F2D44">
        <w:rPr>
          <w:rFonts w:eastAsia="Times New Roman"/>
          <w:b/>
          <w:bCs/>
          <w:sz w:val="20"/>
          <w:szCs w:val="20"/>
          <w:lang w:val="en-GB"/>
        </w:rPr>
        <w:t>en</w:t>
      </w:r>
      <w:r w:rsidR="006F17CE">
        <w:rPr>
          <w:rFonts w:eastAsia="Times New Roman"/>
          <w:b/>
          <w:bCs/>
          <w:sz w:val="20"/>
          <w:szCs w:val="20"/>
          <w:lang w:val="en-GB"/>
        </w:rPr>
        <w:t xml:space="preserve">coder needs to be </w:t>
      </w:r>
      <w:r w:rsidR="005274FE">
        <w:rPr>
          <w:rFonts w:eastAsia="Times New Roman"/>
          <w:b/>
          <w:bCs/>
          <w:sz w:val="20"/>
          <w:szCs w:val="20"/>
          <w:lang w:val="en-GB"/>
        </w:rPr>
        <w:t>signalled</w:t>
      </w:r>
      <w:r w:rsidR="002F2D44">
        <w:rPr>
          <w:rFonts w:eastAsia="Times New Roman"/>
          <w:b/>
          <w:bCs/>
          <w:sz w:val="20"/>
          <w:szCs w:val="20"/>
          <w:lang w:val="en-GB"/>
        </w:rPr>
        <w:t xml:space="preserve">, including RI, CQI, inferencing output and potential </w:t>
      </w:r>
      <w:r w:rsidR="006F17CE">
        <w:rPr>
          <w:rFonts w:eastAsia="Times New Roman"/>
          <w:b/>
          <w:bCs/>
          <w:sz w:val="20"/>
          <w:szCs w:val="20"/>
          <w:lang w:val="en-GB"/>
        </w:rPr>
        <w:t>encoder neural network ID.</w:t>
      </w:r>
    </w:p>
    <w:p w14:paraId="0CD133FF" w14:textId="382BBE50" w:rsidR="00A0035A" w:rsidRDefault="00A0035A" w:rsidP="00A0035A">
      <w:pPr>
        <w:rPr>
          <w:sz w:val="20"/>
          <w:szCs w:val="20"/>
        </w:rPr>
      </w:pPr>
      <w:r>
        <w:rPr>
          <w:sz w:val="20"/>
          <w:szCs w:val="20"/>
        </w:rPr>
        <w:t xml:space="preserve">In traditional DL CSI acquisition, there are two schemes on high level: CSI feedback based, and SRS based. For SRS based CSI acquisition, UE sends SRS, and gNB performs measurement on the SRS. How the precoding and the corresponding MCS is derived is </w:t>
      </w:r>
      <w:proofErr w:type="spellStart"/>
      <w:r>
        <w:rPr>
          <w:sz w:val="20"/>
          <w:szCs w:val="20"/>
        </w:rPr>
        <w:t>gNB’s</w:t>
      </w:r>
      <w:proofErr w:type="spellEnd"/>
      <w:r>
        <w:rPr>
          <w:sz w:val="20"/>
          <w:szCs w:val="20"/>
        </w:rPr>
        <w:t xml:space="preserve"> responsibility. UE feedback wideband CQI for inference level indication. For CSI feedback-based CSI acquisition, the UE will calculate RI, PMI and the corresponding CQI and feedback to the gNB. UE should ensure the RI, PMI and CQI meet the requirement defined by RAN4 for PMI test.   </w:t>
      </w:r>
    </w:p>
    <w:p w14:paraId="50C46905" w14:textId="77777777" w:rsidR="00A0035A" w:rsidRDefault="00A0035A" w:rsidP="00A0035A">
      <w:pPr>
        <w:rPr>
          <w:sz w:val="20"/>
          <w:szCs w:val="20"/>
        </w:rPr>
      </w:pPr>
    </w:p>
    <w:p w14:paraId="15174345" w14:textId="73ADC2EB" w:rsidR="00A0035A" w:rsidRDefault="00A0035A" w:rsidP="00C51266">
      <w:pPr>
        <w:rPr>
          <w:sz w:val="20"/>
          <w:szCs w:val="20"/>
        </w:rPr>
      </w:pPr>
      <w:r>
        <w:rPr>
          <w:sz w:val="20"/>
          <w:szCs w:val="20"/>
        </w:rPr>
        <w:t xml:space="preserve">For AI based CSI feedback, how to calculate CQI needs to be discussed. For training collaboration level 1, 3 and 4, the UE will have limited control of the precoder calculation since the AI </w:t>
      </w:r>
      <w:r w:rsidR="00C51266">
        <w:rPr>
          <w:sz w:val="20"/>
          <w:szCs w:val="20"/>
        </w:rPr>
        <w:t xml:space="preserve">decoder is only available at the network side. It would be problematic to ask the UE to generate a CQI report with the PMI of decoder output. </w:t>
      </w:r>
      <w:proofErr w:type="gramStart"/>
      <w:r w:rsidR="00C51266">
        <w:rPr>
          <w:sz w:val="20"/>
          <w:szCs w:val="20"/>
        </w:rPr>
        <w:t>Therefore</w:t>
      </w:r>
      <w:proofErr w:type="gramEnd"/>
      <w:r w:rsidR="00C51266">
        <w:rPr>
          <w:sz w:val="20"/>
          <w:szCs w:val="20"/>
        </w:rPr>
        <w:t xml:space="preserve"> the CQI can be wideband CQI similar to SRS based approach, or assume perfect eigen-vector. For training type 2, </w:t>
      </w:r>
      <w:r>
        <w:rPr>
          <w:sz w:val="20"/>
          <w:szCs w:val="20"/>
        </w:rPr>
        <w:t xml:space="preserve">since AI encoder and decoder is trained by the UE, the UE </w:t>
      </w:r>
      <w:r w:rsidR="00C51266">
        <w:rPr>
          <w:sz w:val="20"/>
          <w:szCs w:val="20"/>
        </w:rPr>
        <w:t xml:space="preserve">might be able to perform decoder inferencing where traditional CQI calculation can be reused. </w:t>
      </w:r>
      <w:r>
        <w:rPr>
          <w:sz w:val="20"/>
          <w:szCs w:val="20"/>
        </w:rPr>
        <w:t xml:space="preserve"> </w:t>
      </w:r>
    </w:p>
    <w:p w14:paraId="387C7686" w14:textId="77777777" w:rsidR="00A0035A" w:rsidRDefault="00A0035A" w:rsidP="00A0035A">
      <w:pPr>
        <w:rPr>
          <w:sz w:val="20"/>
          <w:szCs w:val="20"/>
        </w:rPr>
      </w:pPr>
    </w:p>
    <w:p w14:paraId="19DBBEF6" w14:textId="1C42E04A" w:rsidR="00A0035A" w:rsidRPr="00307537" w:rsidRDefault="00A0035A" w:rsidP="00A0035A">
      <w:pPr>
        <w:pStyle w:val="Heading2"/>
        <w:numPr>
          <w:ilvl w:val="0"/>
          <w:numId w:val="0"/>
        </w:numPr>
        <w:ind w:left="576" w:hanging="576"/>
        <w:rPr>
          <w:lang w:val="en-GB"/>
        </w:rPr>
      </w:pPr>
      <w:r w:rsidRPr="00C308FF">
        <w:rPr>
          <w:rFonts w:eastAsia="Times New Roman"/>
          <w:b/>
          <w:bCs/>
          <w:sz w:val="20"/>
          <w:szCs w:val="20"/>
          <w:lang w:val="en-GB"/>
        </w:rPr>
        <w:t xml:space="preserve">Proposal </w:t>
      </w:r>
      <w:r w:rsidR="00E962BD">
        <w:rPr>
          <w:rFonts w:eastAsia="Times New Roman"/>
          <w:b/>
          <w:bCs/>
          <w:sz w:val="20"/>
          <w:szCs w:val="20"/>
          <w:lang w:val="en-GB"/>
        </w:rPr>
        <w:t>6</w:t>
      </w:r>
      <w:r w:rsidRPr="00C308FF">
        <w:rPr>
          <w:rFonts w:eastAsia="Times New Roman"/>
          <w:b/>
          <w:bCs/>
          <w:sz w:val="20"/>
          <w:szCs w:val="20"/>
          <w:lang w:val="en-GB"/>
        </w:rPr>
        <w:t xml:space="preserve">: </w:t>
      </w:r>
      <w:r w:rsidR="00E962BD">
        <w:rPr>
          <w:rFonts w:eastAsia="Times New Roman"/>
          <w:b/>
          <w:bCs/>
          <w:sz w:val="20"/>
          <w:szCs w:val="20"/>
          <w:lang w:val="en-GB"/>
        </w:rPr>
        <w:t xml:space="preserve">RAN1 further discuss CQI definition for AI based CSI compression.  </w:t>
      </w:r>
    </w:p>
    <w:p w14:paraId="2748BED4" w14:textId="77777777" w:rsidR="00A0035A" w:rsidRPr="00A0035A" w:rsidRDefault="00A0035A" w:rsidP="00A0035A">
      <w:pPr>
        <w:rPr>
          <w:lang w:val="en-GB"/>
        </w:rPr>
      </w:pPr>
    </w:p>
    <w:p w14:paraId="3009B379" w14:textId="092C00BF" w:rsidR="00FD0D8D" w:rsidRDefault="002F2D44" w:rsidP="00FD0D8D">
      <w:pPr>
        <w:rPr>
          <w:sz w:val="20"/>
          <w:szCs w:val="20"/>
        </w:rPr>
      </w:pPr>
      <w:r>
        <w:rPr>
          <w:sz w:val="20"/>
          <w:szCs w:val="20"/>
        </w:rPr>
        <w:t xml:space="preserve">If domain preprocessing is used to process the encoder input, then similar post-processing of the decoder output is required, </w:t>
      </w:r>
      <w:r w:rsidR="00A0035A">
        <w:rPr>
          <w:sz w:val="20"/>
          <w:szCs w:val="20"/>
        </w:rPr>
        <w:t>to</w:t>
      </w:r>
      <w:r>
        <w:rPr>
          <w:sz w:val="20"/>
          <w:szCs w:val="20"/>
        </w:rPr>
        <w:t xml:space="preserve"> obtain the PMI for DL precoding. </w:t>
      </w:r>
    </w:p>
    <w:p w14:paraId="7302D8C9" w14:textId="4F43999E" w:rsidR="002F2D44" w:rsidRDefault="002F2D44" w:rsidP="00FD0D8D">
      <w:pPr>
        <w:rPr>
          <w:sz w:val="20"/>
          <w:szCs w:val="20"/>
        </w:rPr>
      </w:pPr>
    </w:p>
    <w:p w14:paraId="027F0512" w14:textId="71E2D959" w:rsidR="002F2D44" w:rsidRDefault="002F2D44" w:rsidP="002F2D4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E962BD">
        <w:rPr>
          <w:rFonts w:eastAsia="Times New Roman"/>
          <w:b/>
          <w:bCs/>
          <w:sz w:val="20"/>
          <w:szCs w:val="20"/>
          <w:lang w:val="en-GB"/>
        </w:rPr>
        <w:t>7</w:t>
      </w:r>
      <w:r w:rsidRPr="00C308FF">
        <w:rPr>
          <w:rFonts w:eastAsia="Times New Roman"/>
          <w:b/>
          <w:bCs/>
          <w:sz w:val="20"/>
          <w:szCs w:val="20"/>
          <w:lang w:val="en-GB"/>
        </w:rPr>
        <w:t xml:space="preserve">: </w:t>
      </w:r>
      <w:r>
        <w:rPr>
          <w:rFonts w:eastAsia="Times New Roman"/>
          <w:b/>
          <w:bCs/>
          <w:sz w:val="20"/>
          <w:szCs w:val="20"/>
          <w:lang w:val="en-GB"/>
        </w:rPr>
        <w:t>Output of the AI decoder</w:t>
      </w:r>
      <w:r w:rsidR="00A0035A">
        <w:rPr>
          <w:rFonts w:eastAsia="Times New Roman"/>
          <w:b/>
          <w:bCs/>
          <w:sz w:val="20"/>
          <w:szCs w:val="20"/>
          <w:lang w:val="en-GB"/>
        </w:rPr>
        <w:t xml:space="preserve"> including potential post-processing</w:t>
      </w:r>
      <w:r>
        <w:rPr>
          <w:rFonts w:eastAsia="Times New Roman"/>
          <w:b/>
          <w:bCs/>
          <w:sz w:val="20"/>
          <w:szCs w:val="20"/>
          <w:lang w:val="en-GB"/>
        </w:rPr>
        <w:t xml:space="preserve"> needs to be </w:t>
      </w:r>
      <w:r w:rsidR="00903B80">
        <w:rPr>
          <w:rFonts w:eastAsia="Times New Roman"/>
          <w:b/>
          <w:bCs/>
          <w:sz w:val="20"/>
          <w:szCs w:val="20"/>
          <w:lang w:val="en-GB"/>
        </w:rPr>
        <w:t>signalled</w:t>
      </w:r>
      <w:r>
        <w:rPr>
          <w:rFonts w:eastAsia="Times New Roman"/>
          <w:b/>
          <w:bCs/>
          <w:sz w:val="20"/>
          <w:szCs w:val="20"/>
          <w:lang w:val="en-GB"/>
        </w:rPr>
        <w:t>.</w:t>
      </w:r>
    </w:p>
    <w:p w14:paraId="1F328AEC" w14:textId="77777777" w:rsidR="00C10C66" w:rsidRPr="00C10C66" w:rsidRDefault="00C10C66" w:rsidP="00C10C66">
      <w:pPr>
        <w:rPr>
          <w:lang w:val="en-GB"/>
        </w:rPr>
      </w:pPr>
    </w:p>
    <w:p w14:paraId="3A7B0944" w14:textId="014DD5F0" w:rsidR="00145F9C" w:rsidRPr="006F17CE" w:rsidRDefault="008046A4" w:rsidP="006F17CE">
      <w:pPr>
        <w:pStyle w:val="Heading2"/>
      </w:pPr>
      <w:r w:rsidRPr="006F17CE">
        <w:t xml:space="preserve">Life cycle management  </w:t>
      </w:r>
      <w:r w:rsidR="00E70E45" w:rsidRPr="006F17CE">
        <w:t xml:space="preserve"> </w:t>
      </w:r>
    </w:p>
    <w:p w14:paraId="723F9287" w14:textId="36D1CBE1" w:rsidR="00417BBF" w:rsidRDefault="00417BBF" w:rsidP="006F17CE">
      <w:pPr>
        <w:rPr>
          <w:sz w:val="20"/>
          <w:szCs w:val="20"/>
        </w:rPr>
      </w:pPr>
      <w:r>
        <w:rPr>
          <w:sz w:val="20"/>
          <w:szCs w:val="20"/>
        </w:rPr>
        <w:t xml:space="preserve">AI model transfer aspect can be discussed in general </w:t>
      </w:r>
      <w:r w:rsidR="00AB4618">
        <w:rPr>
          <w:sz w:val="20"/>
          <w:szCs w:val="20"/>
        </w:rPr>
        <w:t>section since</w:t>
      </w:r>
      <w:r>
        <w:rPr>
          <w:sz w:val="20"/>
          <w:szCs w:val="20"/>
        </w:rPr>
        <w:t xml:space="preserve"> the </w:t>
      </w:r>
      <w:r w:rsidR="00AB4618">
        <w:rPr>
          <w:sz w:val="20"/>
          <w:szCs w:val="20"/>
        </w:rPr>
        <w:t xml:space="preserve">potential specification impact of </w:t>
      </w:r>
      <w:r>
        <w:rPr>
          <w:sz w:val="20"/>
          <w:szCs w:val="20"/>
        </w:rPr>
        <w:t>AI model transfer is common to all use case</w:t>
      </w:r>
      <w:r w:rsidR="00AB4618">
        <w:rPr>
          <w:sz w:val="20"/>
          <w:szCs w:val="20"/>
        </w:rPr>
        <w:t>s</w:t>
      </w:r>
      <w:r>
        <w:rPr>
          <w:sz w:val="20"/>
          <w:szCs w:val="20"/>
        </w:rPr>
        <w:t xml:space="preserve">.  </w:t>
      </w:r>
    </w:p>
    <w:p w14:paraId="42167731" w14:textId="138E8425" w:rsidR="005E0078" w:rsidRDefault="005E0078" w:rsidP="006F17CE">
      <w:pPr>
        <w:rPr>
          <w:sz w:val="20"/>
          <w:szCs w:val="20"/>
        </w:rPr>
      </w:pPr>
      <w:r>
        <w:rPr>
          <w:sz w:val="20"/>
          <w:szCs w:val="20"/>
        </w:rPr>
        <w:t xml:space="preserve"> </w:t>
      </w:r>
    </w:p>
    <w:p w14:paraId="04D7C254" w14:textId="7917D8EF" w:rsidR="005E0078" w:rsidRDefault="00417BBF" w:rsidP="00216D52">
      <w:pPr>
        <w:rPr>
          <w:sz w:val="20"/>
          <w:szCs w:val="20"/>
        </w:rPr>
      </w:pPr>
      <w:r>
        <w:rPr>
          <w:sz w:val="20"/>
          <w:szCs w:val="20"/>
        </w:rPr>
        <w:t>For training, type-1, type-</w:t>
      </w:r>
      <w:proofErr w:type="gramStart"/>
      <w:r>
        <w:rPr>
          <w:sz w:val="20"/>
          <w:szCs w:val="20"/>
        </w:rPr>
        <w:t>2</w:t>
      </w:r>
      <w:proofErr w:type="gramEnd"/>
      <w:r>
        <w:rPr>
          <w:sz w:val="20"/>
          <w:szCs w:val="20"/>
        </w:rPr>
        <w:t xml:space="preserve"> and type-3 training can be </w:t>
      </w:r>
      <w:r w:rsidR="00216D52">
        <w:rPr>
          <w:sz w:val="20"/>
          <w:szCs w:val="20"/>
        </w:rPr>
        <w:t>implementation-based</w:t>
      </w:r>
      <w:r>
        <w:rPr>
          <w:sz w:val="20"/>
          <w:szCs w:val="20"/>
        </w:rPr>
        <w:t xml:space="preserve"> solution</w:t>
      </w:r>
      <w:r w:rsidR="00216D52">
        <w:rPr>
          <w:sz w:val="20"/>
          <w:szCs w:val="20"/>
        </w:rPr>
        <w:t xml:space="preserve">. </w:t>
      </w:r>
      <w:r w:rsidR="005E0078">
        <w:rPr>
          <w:sz w:val="20"/>
          <w:szCs w:val="20"/>
        </w:rPr>
        <w:t xml:space="preserve">For training collaboration type 4, training procedure and corresponding training data exchange needs to be specified.  </w:t>
      </w:r>
    </w:p>
    <w:p w14:paraId="09D56925" w14:textId="77777777" w:rsidR="005E0078" w:rsidRDefault="005E0078" w:rsidP="00216D52">
      <w:pPr>
        <w:rPr>
          <w:sz w:val="20"/>
          <w:szCs w:val="20"/>
        </w:rPr>
      </w:pPr>
    </w:p>
    <w:p w14:paraId="789AD2A7" w14:textId="04A97397" w:rsidR="00216D52" w:rsidRDefault="00341173" w:rsidP="00216D52">
      <w:pPr>
        <w:rPr>
          <w:sz w:val="20"/>
          <w:szCs w:val="20"/>
        </w:rPr>
      </w:pPr>
      <w:r>
        <w:rPr>
          <w:sz w:val="20"/>
          <w:szCs w:val="20"/>
        </w:rPr>
        <w:t>The AI</w:t>
      </w:r>
      <w:r w:rsidR="00216D52">
        <w:rPr>
          <w:sz w:val="20"/>
          <w:szCs w:val="20"/>
        </w:rPr>
        <w:t xml:space="preserve"> inferencing </w:t>
      </w:r>
      <w:r>
        <w:rPr>
          <w:sz w:val="20"/>
          <w:szCs w:val="20"/>
        </w:rPr>
        <w:t xml:space="preserve">can be </w:t>
      </w:r>
      <w:r w:rsidR="00216D52">
        <w:rPr>
          <w:sz w:val="20"/>
          <w:szCs w:val="20"/>
        </w:rPr>
        <w:t>activat</w:t>
      </w:r>
      <w:r>
        <w:rPr>
          <w:sz w:val="20"/>
          <w:szCs w:val="20"/>
        </w:rPr>
        <w:t>ed</w:t>
      </w:r>
      <w:r w:rsidR="00216D52">
        <w:rPr>
          <w:sz w:val="20"/>
          <w:szCs w:val="20"/>
        </w:rPr>
        <w:t>/de-activat</w:t>
      </w:r>
      <w:r>
        <w:rPr>
          <w:sz w:val="20"/>
          <w:szCs w:val="20"/>
        </w:rPr>
        <w:t xml:space="preserve">ed or </w:t>
      </w:r>
      <w:r w:rsidR="00216D52">
        <w:rPr>
          <w:sz w:val="20"/>
          <w:szCs w:val="20"/>
        </w:rPr>
        <w:t>switch</w:t>
      </w:r>
      <w:r>
        <w:rPr>
          <w:sz w:val="20"/>
          <w:szCs w:val="20"/>
        </w:rPr>
        <w:t>ed to a different AI model,</w:t>
      </w:r>
      <w:r w:rsidR="00216D52">
        <w:rPr>
          <w:sz w:val="20"/>
          <w:szCs w:val="20"/>
        </w:rPr>
        <w:t xml:space="preserve"> </w:t>
      </w:r>
      <w:r>
        <w:rPr>
          <w:sz w:val="20"/>
          <w:szCs w:val="20"/>
        </w:rPr>
        <w:t xml:space="preserve">by RRC configuration. Additional signaling </w:t>
      </w:r>
      <w:r w:rsidR="00216D52">
        <w:rPr>
          <w:sz w:val="20"/>
          <w:szCs w:val="20"/>
        </w:rPr>
        <w:t xml:space="preserve">on top of current MIMO </w:t>
      </w:r>
      <w:r>
        <w:rPr>
          <w:sz w:val="20"/>
          <w:szCs w:val="20"/>
        </w:rPr>
        <w:t xml:space="preserve">RRC </w:t>
      </w:r>
      <w:r w:rsidR="00216D52">
        <w:rPr>
          <w:sz w:val="20"/>
          <w:szCs w:val="20"/>
        </w:rPr>
        <w:t>signaling</w:t>
      </w:r>
      <w:r>
        <w:rPr>
          <w:sz w:val="20"/>
          <w:szCs w:val="20"/>
        </w:rPr>
        <w:t xml:space="preserve"> can be used</w:t>
      </w:r>
      <w:r w:rsidR="00216D52">
        <w:rPr>
          <w:sz w:val="20"/>
          <w:szCs w:val="20"/>
        </w:rPr>
        <w:t xml:space="preserve">, such as a new report type or a new codebook type in </w:t>
      </w:r>
      <w:proofErr w:type="spellStart"/>
      <w:r w:rsidR="00216D52">
        <w:rPr>
          <w:sz w:val="20"/>
          <w:szCs w:val="20"/>
        </w:rPr>
        <w:t>reportConfig</w:t>
      </w:r>
      <w:proofErr w:type="spellEnd"/>
      <w:r w:rsidR="00216D52">
        <w:rPr>
          <w:sz w:val="20"/>
          <w:szCs w:val="20"/>
        </w:rPr>
        <w:t xml:space="preserve">.  </w:t>
      </w:r>
    </w:p>
    <w:p w14:paraId="4872D8A8" w14:textId="77777777" w:rsidR="00216D52" w:rsidRDefault="00216D52" w:rsidP="00216D52">
      <w:pPr>
        <w:rPr>
          <w:sz w:val="20"/>
          <w:szCs w:val="20"/>
        </w:rPr>
      </w:pPr>
    </w:p>
    <w:p w14:paraId="3D2B4F66" w14:textId="61DA07BC" w:rsidR="002A52AE" w:rsidRDefault="00216D52" w:rsidP="00216D52">
      <w:pPr>
        <w:rPr>
          <w:sz w:val="20"/>
          <w:szCs w:val="20"/>
        </w:rPr>
      </w:pPr>
      <w:r>
        <w:rPr>
          <w:sz w:val="20"/>
          <w:szCs w:val="20"/>
        </w:rPr>
        <w:t>F</w:t>
      </w:r>
      <w:r w:rsidR="00417BBF">
        <w:rPr>
          <w:sz w:val="20"/>
          <w:szCs w:val="20"/>
        </w:rPr>
        <w:t>or CSI performance</w:t>
      </w:r>
      <w:r>
        <w:rPr>
          <w:sz w:val="20"/>
          <w:szCs w:val="20"/>
        </w:rPr>
        <w:t xml:space="preserve"> monitoring, both the UE or the gNB monitor the AI compression performance, using PDSCH BLER or DL throughput.  </w:t>
      </w:r>
    </w:p>
    <w:p w14:paraId="0467903E" w14:textId="2B338BDD" w:rsidR="00CD4B24" w:rsidRDefault="00CD4B24" w:rsidP="00216D52">
      <w:pPr>
        <w:rPr>
          <w:sz w:val="20"/>
          <w:szCs w:val="20"/>
        </w:rPr>
      </w:pPr>
    </w:p>
    <w:p w14:paraId="3A1E2E8D" w14:textId="302D579E" w:rsidR="00CA67B7" w:rsidRPr="00341173" w:rsidRDefault="00CD4B24" w:rsidP="00341173">
      <w:pPr>
        <w:rPr>
          <w:sz w:val="20"/>
          <w:szCs w:val="20"/>
        </w:rPr>
      </w:pPr>
      <w:r>
        <w:rPr>
          <w:sz w:val="20"/>
          <w:szCs w:val="20"/>
        </w:rPr>
        <w:t>To support AI model update, i</w:t>
      </w:r>
      <w:r w:rsidR="00341173">
        <w:rPr>
          <w:sz w:val="20"/>
          <w:szCs w:val="20"/>
        </w:rPr>
        <w:t>n case of</w:t>
      </w:r>
      <w:r>
        <w:rPr>
          <w:sz w:val="20"/>
          <w:szCs w:val="20"/>
        </w:rPr>
        <w:t xml:space="preserve"> training collaboration type 1 and type 2</w:t>
      </w:r>
      <w:r w:rsidR="00341173">
        <w:rPr>
          <w:sz w:val="20"/>
          <w:szCs w:val="20"/>
        </w:rPr>
        <w:t xml:space="preserve">, the model update can be part of model transfer procedure. For type 3 training collaboration, additional offline multi-vendor engineering events are needed to update the model in sync. For type 4, additional training data needs to be exchanged between the UE and the NW. </w:t>
      </w:r>
      <w:r>
        <w:rPr>
          <w:sz w:val="20"/>
          <w:szCs w:val="20"/>
        </w:rPr>
        <w:t xml:space="preserve"> </w:t>
      </w:r>
    </w:p>
    <w:p w14:paraId="52ED7035" w14:textId="16585A3D" w:rsidR="00417BBF" w:rsidRPr="00417BBF" w:rsidRDefault="00B04B17" w:rsidP="00417BBF">
      <w:pPr>
        <w:pStyle w:val="Heading2"/>
        <w:numPr>
          <w:ilvl w:val="0"/>
          <w:numId w:val="0"/>
        </w:numPr>
        <w:ind w:left="576" w:hanging="576"/>
        <w:rPr>
          <w:rFonts w:eastAsia="Times New Roman"/>
          <w:b/>
          <w:bCs/>
          <w:sz w:val="20"/>
          <w:szCs w:val="20"/>
        </w:rPr>
      </w:pPr>
      <w:r w:rsidRPr="00C308FF">
        <w:rPr>
          <w:rFonts w:eastAsia="Times New Roman"/>
          <w:b/>
          <w:bCs/>
          <w:sz w:val="20"/>
          <w:szCs w:val="20"/>
          <w:lang w:val="en-GB"/>
        </w:rPr>
        <w:t xml:space="preserve">Proposal </w:t>
      </w:r>
      <w:r w:rsidR="00CD4B24">
        <w:rPr>
          <w:rFonts w:eastAsia="Times New Roman"/>
          <w:b/>
          <w:bCs/>
          <w:sz w:val="20"/>
          <w:szCs w:val="20"/>
          <w:lang w:val="en-GB"/>
        </w:rPr>
        <w:t>8</w:t>
      </w:r>
      <w:r w:rsidRPr="00C308FF">
        <w:rPr>
          <w:rFonts w:eastAsia="Times New Roman"/>
          <w:b/>
          <w:bCs/>
          <w:sz w:val="20"/>
          <w:szCs w:val="20"/>
          <w:lang w:val="en-GB"/>
        </w:rPr>
        <w:t xml:space="preserve">: </w:t>
      </w:r>
      <w:r w:rsidR="00417BBF" w:rsidRPr="00417BBF">
        <w:rPr>
          <w:rFonts w:eastAsia="Times New Roman"/>
          <w:b/>
          <w:bCs/>
          <w:sz w:val="20"/>
          <w:szCs w:val="20"/>
        </w:rPr>
        <w:t xml:space="preserve">Activation/de-activation/switching </w:t>
      </w:r>
      <w:r w:rsidR="00CD4B24">
        <w:rPr>
          <w:rFonts w:eastAsia="Times New Roman"/>
          <w:b/>
          <w:bCs/>
          <w:sz w:val="20"/>
          <w:szCs w:val="20"/>
        </w:rPr>
        <w:t>can be enabled by</w:t>
      </w:r>
      <w:r w:rsidR="00417BBF" w:rsidRPr="00417BBF">
        <w:rPr>
          <w:rFonts w:eastAsia="Times New Roman"/>
          <w:b/>
          <w:bCs/>
          <w:sz w:val="20"/>
          <w:szCs w:val="20"/>
        </w:rPr>
        <w:t xml:space="preserve"> RRC</w:t>
      </w:r>
      <w:r w:rsidR="00CD4B24">
        <w:rPr>
          <w:rFonts w:eastAsia="Times New Roman"/>
          <w:b/>
          <w:bCs/>
          <w:sz w:val="20"/>
          <w:szCs w:val="20"/>
        </w:rPr>
        <w:t xml:space="preserve"> configuration.  </w:t>
      </w:r>
    </w:p>
    <w:p w14:paraId="34138591" w14:textId="5F654941" w:rsidR="00B04B17" w:rsidRDefault="00CD4B24" w:rsidP="00CD4B2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9</w:t>
      </w:r>
      <w:r w:rsidRPr="00C308FF">
        <w:rPr>
          <w:rFonts w:eastAsia="Times New Roman"/>
          <w:b/>
          <w:bCs/>
          <w:sz w:val="20"/>
          <w:szCs w:val="20"/>
          <w:lang w:val="en-GB"/>
        </w:rPr>
        <w:t>:</w:t>
      </w:r>
      <w:r>
        <w:rPr>
          <w:rFonts w:eastAsia="Times New Roman"/>
          <w:b/>
          <w:bCs/>
          <w:sz w:val="20"/>
          <w:szCs w:val="20"/>
          <w:lang w:val="en-GB"/>
        </w:rPr>
        <w:t xml:space="preserve"> </w:t>
      </w:r>
      <w:r>
        <w:rPr>
          <w:rFonts w:eastAsia="Times New Roman"/>
          <w:b/>
          <w:bCs/>
          <w:sz w:val="20"/>
          <w:szCs w:val="20"/>
        </w:rPr>
        <w:t xml:space="preserve"> P</w:t>
      </w:r>
      <w:r w:rsidR="00417BBF" w:rsidRPr="00417BBF">
        <w:rPr>
          <w:rFonts w:eastAsia="Times New Roman"/>
          <w:b/>
          <w:bCs/>
          <w:sz w:val="20"/>
          <w:szCs w:val="20"/>
        </w:rPr>
        <w:t xml:space="preserve">erformance monitoring can be done at </w:t>
      </w:r>
      <w:r>
        <w:rPr>
          <w:rFonts w:eastAsia="Times New Roman"/>
          <w:b/>
          <w:bCs/>
          <w:sz w:val="20"/>
          <w:szCs w:val="20"/>
        </w:rPr>
        <w:t xml:space="preserve">the </w:t>
      </w:r>
      <w:r w:rsidR="00417BBF" w:rsidRPr="00417BBF">
        <w:rPr>
          <w:rFonts w:eastAsia="Times New Roman"/>
          <w:b/>
          <w:bCs/>
          <w:sz w:val="20"/>
          <w:szCs w:val="20"/>
        </w:rPr>
        <w:t xml:space="preserve">UE and </w:t>
      </w:r>
      <w:r>
        <w:rPr>
          <w:rFonts w:eastAsia="Times New Roman"/>
          <w:b/>
          <w:bCs/>
          <w:sz w:val="20"/>
          <w:szCs w:val="20"/>
        </w:rPr>
        <w:t xml:space="preserve">the </w:t>
      </w:r>
      <w:r w:rsidR="00417BBF" w:rsidRPr="00417BBF">
        <w:rPr>
          <w:rFonts w:eastAsia="Times New Roman"/>
          <w:b/>
          <w:bCs/>
          <w:sz w:val="20"/>
          <w:szCs w:val="20"/>
        </w:rPr>
        <w:t>gNB based on DL throughput</w:t>
      </w:r>
      <w:r w:rsidR="00341173">
        <w:rPr>
          <w:rFonts w:eastAsia="Times New Roman"/>
          <w:b/>
          <w:bCs/>
          <w:sz w:val="20"/>
          <w:szCs w:val="20"/>
        </w:rPr>
        <w:t xml:space="preserve"> or </w:t>
      </w:r>
      <w:r w:rsidR="00417BBF" w:rsidRPr="00417BBF">
        <w:rPr>
          <w:rFonts w:eastAsia="Times New Roman"/>
          <w:b/>
          <w:bCs/>
          <w:sz w:val="20"/>
          <w:szCs w:val="20"/>
        </w:rPr>
        <w:t>PDSCH BLER.</w:t>
      </w:r>
      <w:r>
        <w:rPr>
          <w:rFonts w:eastAsia="Times New Roman"/>
          <w:b/>
          <w:bCs/>
          <w:sz w:val="20"/>
          <w:szCs w:val="20"/>
        </w:rPr>
        <w:t xml:space="preserve"> </w:t>
      </w:r>
      <w:r>
        <w:rPr>
          <w:rFonts w:eastAsia="Times New Roman"/>
          <w:b/>
          <w:bCs/>
          <w:sz w:val="20"/>
          <w:szCs w:val="20"/>
          <w:lang w:val="en-GB"/>
        </w:rPr>
        <w:t xml:space="preserve"> </w:t>
      </w:r>
      <w:r w:rsidR="00307537">
        <w:rPr>
          <w:rFonts w:eastAsia="Times New Roman"/>
          <w:b/>
          <w:bCs/>
          <w:sz w:val="20"/>
          <w:szCs w:val="20"/>
          <w:lang w:val="en-GB"/>
        </w:rPr>
        <w:t xml:space="preserve">  </w:t>
      </w:r>
    </w:p>
    <w:p w14:paraId="762A6621" w14:textId="37B2EF62" w:rsidR="00341173" w:rsidRPr="00743B91" w:rsidRDefault="00341173" w:rsidP="00341173">
      <w:pPr>
        <w:pStyle w:val="Heading1"/>
      </w:pPr>
      <w:r>
        <w:t xml:space="preserve">Potential specification impact for CSI prediction  </w:t>
      </w:r>
    </w:p>
    <w:p w14:paraId="2ABCF929" w14:textId="3DED78FA" w:rsidR="00EF55AE" w:rsidRDefault="00341173" w:rsidP="00EF55AE">
      <w:pPr>
        <w:rPr>
          <w:sz w:val="20"/>
          <w:szCs w:val="20"/>
        </w:rPr>
      </w:pPr>
      <w:r>
        <w:t xml:space="preserve"> </w:t>
      </w:r>
    </w:p>
    <w:p w14:paraId="12B9C822" w14:textId="77777777" w:rsidR="003D7CC9" w:rsidRDefault="00EF55AE" w:rsidP="003D7CC9">
      <w:pPr>
        <w:rPr>
          <w:sz w:val="20"/>
          <w:szCs w:val="20"/>
        </w:rPr>
      </w:pPr>
      <w:r>
        <w:rPr>
          <w:sz w:val="20"/>
          <w:szCs w:val="20"/>
        </w:rPr>
        <w:t>AI based CSI</w:t>
      </w:r>
      <w:r w:rsidR="007A219D">
        <w:rPr>
          <w:sz w:val="20"/>
          <w:szCs w:val="20"/>
        </w:rPr>
        <w:t xml:space="preserve"> prediction is one sided model. When CSI prediction is performed at the UE side, t</w:t>
      </w:r>
      <w:r w:rsidR="007A219D" w:rsidRPr="007A219D">
        <w:rPr>
          <w:sz w:val="20"/>
          <w:szCs w:val="20"/>
        </w:rPr>
        <w:t xml:space="preserve">raining data set, model selection, training, inferencing </w:t>
      </w:r>
      <w:r w:rsidR="003D7CC9">
        <w:rPr>
          <w:sz w:val="20"/>
          <w:szCs w:val="20"/>
        </w:rPr>
        <w:t xml:space="preserve">can be </w:t>
      </w:r>
      <w:r w:rsidR="007A219D" w:rsidRPr="007A219D">
        <w:rPr>
          <w:sz w:val="20"/>
          <w:szCs w:val="20"/>
        </w:rPr>
        <w:t>up to UE implementation.</w:t>
      </w:r>
      <w:r w:rsidR="003D7CC9">
        <w:rPr>
          <w:sz w:val="20"/>
          <w:szCs w:val="20"/>
        </w:rPr>
        <w:t xml:space="preserve"> For performance monitoring, the UE can monitor the prediction performance </w:t>
      </w:r>
      <w:r w:rsidR="003D7CC9" w:rsidRPr="007A219D">
        <w:rPr>
          <w:sz w:val="20"/>
          <w:szCs w:val="20"/>
        </w:rPr>
        <w:t xml:space="preserve">by comparing predicted channel versus next CSI-RS measurement. </w:t>
      </w:r>
    </w:p>
    <w:p w14:paraId="763346A8" w14:textId="7C3F8174" w:rsidR="007A219D" w:rsidRPr="007A219D" w:rsidRDefault="007A219D" w:rsidP="007A219D">
      <w:pPr>
        <w:rPr>
          <w:sz w:val="20"/>
          <w:szCs w:val="20"/>
        </w:rPr>
      </w:pPr>
    </w:p>
    <w:p w14:paraId="567ADD31" w14:textId="0F624FCF" w:rsidR="007A219D" w:rsidRDefault="003D7CC9" w:rsidP="003D7CC9">
      <w:pPr>
        <w:tabs>
          <w:tab w:val="left" w:pos="635"/>
        </w:tabs>
        <w:rPr>
          <w:sz w:val="20"/>
          <w:szCs w:val="20"/>
        </w:rPr>
      </w:pPr>
      <w:r>
        <w:rPr>
          <w:sz w:val="20"/>
          <w:szCs w:val="20"/>
        </w:rPr>
        <w:t xml:space="preserve">To enable CSI prediction, </w:t>
      </w:r>
      <w:r w:rsidR="007A219D">
        <w:rPr>
          <w:sz w:val="20"/>
          <w:szCs w:val="20"/>
        </w:rPr>
        <w:t xml:space="preserve">potential specification impact include: </w:t>
      </w:r>
    </w:p>
    <w:p w14:paraId="2983A392" w14:textId="77777777" w:rsidR="003D7CC9" w:rsidRDefault="007A219D" w:rsidP="003D7CC9">
      <w:pPr>
        <w:pStyle w:val="ListParagraph"/>
        <w:numPr>
          <w:ilvl w:val="0"/>
          <w:numId w:val="31"/>
        </w:numPr>
        <w:tabs>
          <w:tab w:val="left" w:pos="635"/>
        </w:tabs>
        <w:ind w:leftChars="0"/>
        <w:rPr>
          <w:szCs w:val="20"/>
        </w:rPr>
      </w:pPr>
      <w:r w:rsidRPr="003D7CC9">
        <w:rPr>
          <w:szCs w:val="20"/>
        </w:rPr>
        <w:t xml:space="preserve">UE report capability of support </w:t>
      </w:r>
      <w:r w:rsidR="003D7CC9">
        <w:rPr>
          <w:szCs w:val="20"/>
        </w:rPr>
        <w:t xml:space="preserve">AI based </w:t>
      </w:r>
      <w:r w:rsidRPr="003D7CC9">
        <w:rPr>
          <w:szCs w:val="20"/>
        </w:rPr>
        <w:t>CSI prediction.</w:t>
      </w:r>
    </w:p>
    <w:p w14:paraId="1349580D" w14:textId="77777777" w:rsidR="003D7CC9" w:rsidRDefault="007A219D" w:rsidP="003D7CC9">
      <w:pPr>
        <w:pStyle w:val="ListParagraph"/>
        <w:numPr>
          <w:ilvl w:val="0"/>
          <w:numId w:val="31"/>
        </w:numPr>
        <w:tabs>
          <w:tab w:val="left" w:pos="635"/>
        </w:tabs>
        <w:ind w:leftChars="0"/>
        <w:rPr>
          <w:szCs w:val="20"/>
        </w:rPr>
      </w:pPr>
      <w:r w:rsidRPr="003D7CC9">
        <w:rPr>
          <w:szCs w:val="20"/>
        </w:rPr>
        <w:t>UE request to activate/de-activate of CSI prediction based on inferencing accurate and UE speed.</w:t>
      </w:r>
    </w:p>
    <w:p w14:paraId="0599DCE5" w14:textId="5D3D50BF" w:rsidR="007A219D" w:rsidRPr="00000797" w:rsidRDefault="00000797" w:rsidP="00000797">
      <w:pPr>
        <w:pStyle w:val="ListParagraph"/>
        <w:numPr>
          <w:ilvl w:val="0"/>
          <w:numId w:val="31"/>
        </w:numPr>
        <w:tabs>
          <w:tab w:val="left" w:pos="635"/>
        </w:tabs>
        <w:ind w:leftChars="0"/>
        <w:rPr>
          <w:szCs w:val="20"/>
        </w:rPr>
      </w:pPr>
      <w:r>
        <w:rPr>
          <w:szCs w:val="20"/>
        </w:rPr>
        <w:t>NW</w:t>
      </w:r>
      <w:r w:rsidR="007A219D" w:rsidRPr="003D7CC9">
        <w:rPr>
          <w:szCs w:val="20"/>
        </w:rPr>
        <w:t xml:space="preserve"> configure/activate CSI prediction</w:t>
      </w:r>
      <w:r w:rsidR="003D7CC9">
        <w:rPr>
          <w:szCs w:val="20"/>
        </w:rPr>
        <w:t>, potentially with desired prediction time window</w:t>
      </w:r>
      <w:r w:rsidR="007A219D" w:rsidRPr="003D7CC9">
        <w:rPr>
          <w:szCs w:val="20"/>
        </w:rPr>
        <w:t xml:space="preserve">.  </w:t>
      </w:r>
      <w:r>
        <w:rPr>
          <w:szCs w:val="20"/>
        </w:rPr>
        <w:t xml:space="preserve"> </w:t>
      </w:r>
    </w:p>
    <w:p w14:paraId="70FE1874" w14:textId="144F91D8" w:rsidR="00EF55AE" w:rsidRDefault="00ED1505" w:rsidP="00ED1505">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000797">
        <w:rPr>
          <w:rFonts w:eastAsia="Times New Roman"/>
          <w:b/>
          <w:bCs/>
          <w:sz w:val="20"/>
          <w:szCs w:val="20"/>
          <w:lang w:val="en-GB"/>
        </w:rPr>
        <w:t>10</w:t>
      </w:r>
      <w:r w:rsidRPr="00C308FF">
        <w:rPr>
          <w:rFonts w:eastAsia="Times New Roman"/>
          <w:b/>
          <w:bCs/>
          <w:sz w:val="20"/>
          <w:szCs w:val="20"/>
          <w:lang w:val="en-GB"/>
        </w:rPr>
        <w:t xml:space="preserve">: </w:t>
      </w:r>
      <w:r w:rsidR="003D7CC9">
        <w:rPr>
          <w:rFonts w:eastAsia="Times New Roman"/>
          <w:b/>
          <w:bCs/>
          <w:sz w:val="20"/>
          <w:szCs w:val="20"/>
          <w:lang w:val="en-GB"/>
        </w:rPr>
        <w:t xml:space="preserve">For CSI prediction use case, potential specification impact including UE capability signaling, UE request and NW activation/de-activation signaling.  </w:t>
      </w:r>
      <w:r>
        <w:rPr>
          <w:rFonts w:eastAsia="Times New Roman"/>
          <w:b/>
          <w:bCs/>
          <w:sz w:val="20"/>
          <w:szCs w:val="20"/>
          <w:lang w:val="en-GB"/>
        </w:rPr>
        <w:t xml:space="preserve">  </w:t>
      </w:r>
    </w:p>
    <w:p w14:paraId="4B9AD8DF" w14:textId="77777777" w:rsidR="00000797" w:rsidRPr="00000797" w:rsidRDefault="00000797" w:rsidP="00000797">
      <w:pPr>
        <w:rPr>
          <w:lang w:val="en-GB"/>
        </w:rPr>
      </w:pPr>
    </w:p>
    <w:p w14:paraId="022777CA" w14:textId="20B57D8F" w:rsidR="00041988" w:rsidRPr="00743B91" w:rsidRDefault="00C84FE2" w:rsidP="00743B91">
      <w:pPr>
        <w:pStyle w:val="Heading1"/>
      </w:pPr>
      <w:r w:rsidRPr="00743B91">
        <w:t>Conclusion</w:t>
      </w:r>
    </w:p>
    <w:p w14:paraId="6042263C" w14:textId="0E926CA7" w:rsidR="00903B80"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417A2E">
        <w:rPr>
          <w:lang w:val="en-US"/>
        </w:rPr>
        <w:t xml:space="preserve">potential specification impact on CSI compression and CSI prediction use case. </w:t>
      </w:r>
      <w:r>
        <w:rPr>
          <w:lang w:val="en-US"/>
        </w:rPr>
        <w:t xml:space="preserve">The proposals are: </w:t>
      </w:r>
    </w:p>
    <w:p w14:paraId="122F97DE" w14:textId="77777777" w:rsidR="00903B80" w:rsidRPr="00721397" w:rsidRDefault="00903B80" w:rsidP="00903B80">
      <w:pPr>
        <w:spacing w:before="120"/>
        <w:rPr>
          <w:b/>
          <w:bCs/>
          <w:sz w:val="20"/>
          <w:szCs w:val="20"/>
        </w:rPr>
      </w:pPr>
      <w:r w:rsidRPr="00644D25">
        <w:rPr>
          <w:b/>
          <w:bCs/>
          <w:sz w:val="20"/>
          <w:szCs w:val="20"/>
        </w:rPr>
        <w:t xml:space="preserve">Proposal 1:    </w:t>
      </w:r>
      <w:r>
        <w:rPr>
          <w:b/>
          <w:bCs/>
          <w:sz w:val="20"/>
          <w:szCs w:val="20"/>
        </w:rPr>
        <w:t xml:space="preserve">Consider time domain CSI prediction using one-sided AI model as one representative sub use case </w:t>
      </w:r>
      <w:r w:rsidRPr="00730F5D">
        <w:rPr>
          <w:b/>
          <w:bCs/>
          <w:sz w:val="20"/>
          <w:szCs w:val="20"/>
        </w:rPr>
        <w:t>for R18 AI based CSI study.</w:t>
      </w:r>
      <w:r>
        <w:rPr>
          <w:b/>
          <w:bCs/>
          <w:sz w:val="20"/>
          <w:szCs w:val="20"/>
        </w:rPr>
        <w:t xml:space="preserve"> </w:t>
      </w:r>
    </w:p>
    <w:p w14:paraId="6BFFD064" w14:textId="6FF67F00" w:rsidR="00903B80" w:rsidRPr="00903B80" w:rsidRDefault="00903B80" w:rsidP="00903B80">
      <w:pPr>
        <w:tabs>
          <w:tab w:val="left" w:pos="640"/>
          <w:tab w:val="left" w:pos="1377"/>
        </w:tabs>
        <w:autoSpaceDE w:val="0"/>
        <w:autoSpaceDN w:val="0"/>
        <w:adjustRightInd w:val="0"/>
        <w:spacing w:before="120" w:after="120"/>
        <w:rPr>
          <w:b/>
          <w:bCs/>
          <w:sz w:val="20"/>
          <w:szCs w:val="20"/>
          <w:lang w:val="en-GB"/>
        </w:rPr>
      </w:pPr>
      <w:r w:rsidRPr="00F53367">
        <w:rPr>
          <w:b/>
          <w:bCs/>
          <w:sz w:val="20"/>
          <w:szCs w:val="20"/>
          <w:lang w:val="en-GB"/>
        </w:rPr>
        <w:t xml:space="preserve">Proposal </w:t>
      </w:r>
      <w:r>
        <w:rPr>
          <w:b/>
          <w:bCs/>
          <w:sz w:val="20"/>
          <w:szCs w:val="20"/>
          <w:lang w:val="en-GB"/>
        </w:rPr>
        <w:t>2</w:t>
      </w:r>
      <w:r w:rsidRPr="00F53367">
        <w:rPr>
          <w:b/>
          <w:bCs/>
          <w:sz w:val="20"/>
          <w:szCs w:val="20"/>
          <w:lang w:val="en-GB"/>
        </w:rPr>
        <w:t xml:space="preserve">: </w:t>
      </w:r>
      <w:r>
        <w:rPr>
          <w:b/>
          <w:bCs/>
          <w:sz w:val="20"/>
          <w:szCs w:val="20"/>
          <w:lang w:val="en-GB"/>
        </w:rPr>
        <w:t xml:space="preserve">Consider training assisted information </w:t>
      </w:r>
      <w:r w:rsidRPr="00903B80">
        <w:rPr>
          <w:b/>
          <w:bCs/>
          <w:sz w:val="20"/>
          <w:szCs w:val="20"/>
          <w:lang w:val="en-GB"/>
        </w:rPr>
        <w:t>in CSI-RS configuration for different training data set.</w:t>
      </w:r>
    </w:p>
    <w:p w14:paraId="4742761F" w14:textId="019EB921" w:rsidR="00903B80" w:rsidRDefault="00903B80" w:rsidP="00903B80">
      <w:pPr>
        <w:tabs>
          <w:tab w:val="left" w:pos="640"/>
          <w:tab w:val="left" w:pos="1377"/>
        </w:tabs>
        <w:autoSpaceDE w:val="0"/>
        <w:autoSpaceDN w:val="0"/>
        <w:adjustRightInd w:val="0"/>
        <w:spacing w:after="120" w:line="252" w:lineRule="auto"/>
        <w:rPr>
          <w:b/>
          <w:bCs/>
          <w:sz w:val="20"/>
          <w:szCs w:val="20"/>
          <w:lang w:val="en-GB"/>
        </w:rPr>
      </w:pPr>
      <w:r w:rsidRPr="00F53367">
        <w:rPr>
          <w:b/>
          <w:bCs/>
          <w:sz w:val="20"/>
          <w:szCs w:val="20"/>
          <w:lang w:val="en-GB"/>
        </w:rPr>
        <w:t xml:space="preserve">Proposal </w:t>
      </w:r>
      <w:r>
        <w:rPr>
          <w:b/>
          <w:bCs/>
          <w:sz w:val="20"/>
          <w:szCs w:val="20"/>
          <w:lang w:val="en-GB"/>
        </w:rPr>
        <w:t>3</w:t>
      </w:r>
      <w:r w:rsidRPr="00F53367">
        <w:rPr>
          <w:b/>
          <w:bCs/>
          <w:sz w:val="20"/>
          <w:szCs w:val="20"/>
          <w:lang w:val="en-GB"/>
        </w:rPr>
        <w:t xml:space="preserve">: </w:t>
      </w:r>
      <w:r>
        <w:rPr>
          <w:b/>
          <w:bCs/>
          <w:sz w:val="20"/>
          <w:szCs w:val="20"/>
          <w:lang w:val="en-GB"/>
        </w:rPr>
        <w:t xml:space="preserve">Consider four types of training collaboration for two-sided CSI compression use case.  </w:t>
      </w:r>
    </w:p>
    <w:p w14:paraId="5BBA70BB" w14:textId="77777777" w:rsidR="00903B80" w:rsidRPr="002F2D44" w:rsidRDefault="00903B80" w:rsidP="00903B80">
      <w:pPr>
        <w:numPr>
          <w:ilvl w:val="0"/>
          <w:numId w:val="30"/>
        </w:numPr>
        <w:tabs>
          <w:tab w:val="left" w:pos="640"/>
          <w:tab w:val="left" w:pos="1377"/>
        </w:tabs>
        <w:autoSpaceDE w:val="0"/>
        <w:autoSpaceDN w:val="0"/>
        <w:adjustRightInd w:val="0"/>
        <w:spacing w:after="120" w:line="252" w:lineRule="auto"/>
        <w:rPr>
          <w:b/>
          <w:bCs/>
          <w:sz w:val="20"/>
          <w:szCs w:val="20"/>
        </w:rPr>
      </w:pPr>
      <w:r>
        <w:rPr>
          <w:b/>
          <w:bCs/>
          <w:sz w:val="20"/>
          <w:szCs w:val="20"/>
        </w:rPr>
        <w:t xml:space="preserve">Type 1: </w:t>
      </w:r>
      <w:r w:rsidRPr="002F2D44">
        <w:rPr>
          <w:b/>
          <w:bCs/>
          <w:sz w:val="20"/>
          <w:szCs w:val="20"/>
        </w:rPr>
        <w:t xml:space="preserve">NW trained and at least encoder is transferred to UE. </w:t>
      </w:r>
    </w:p>
    <w:p w14:paraId="1A839E3D" w14:textId="77777777" w:rsidR="00903B80" w:rsidRPr="002F2D44" w:rsidRDefault="00903B80" w:rsidP="00903B80">
      <w:pPr>
        <w:numPr>
          <w:ilvl w:val="0"/>
          <w:numId w:val="30"/>
        </w:numPr>
        <w:tabs>
          <w:tab w:val="left" w:pos="640"/>
          <w:tab w:val="left" w:pos="1377"/>
        </w:tabs>
        <w:autoSpaceDE w:val="0"/>
        <w:autoSpaceDN w:val="0"/>
        <w:adjustRightInd w:val="0"/>
        <w:spacing w:after="120" w:line="252" w:lineRule="auto"/>
        <w:rPr>
          <w:b/>
          <w:bCs/>
          <w:sz w:val="20"/>
          <w:szCs w:val="20"/>
        </w:rPr>
      </w:pPr>
      <w:r>
        <w:rPr>
          <w:b/>
          <w:bCs/>
          <w:sz w:val="20"/>
          <w:szCs w:val="20"/>
        </w:rPr>
        <w:t xml:space="preserve">Type 2: </w:t>
      </w:r>
      <w:r w:rsidRPr="002F2D44">
        <w:rPr>
          <w:b/>
          <w:bCs/>
          <w:sz w:val="20"/>
          <w:szCs w:val="20"/>
        </w:rPr>
        <w:t>UE trained and at least decoder is transferred to NW</w:t>
      </w:r>
    </w:p>
    <w:p w14:paraId="465A37A4" w14:textId="77777777" w:rsidR="00903B80" w:rsidRPr="002F2D44" w:rsidRDefault="00903B80" w:rsidP="00903B80">
      <w:pPr>
        <w:numPr>
          <w:ilvl w:val="0"/>
          <w:numId w:val="30"/>
        </w:numPr>
        <w:tabs>
          <w:tab w:val="left" w:pos="640"/>
          <w:tab w:val="left" w:pos="1377"/>
        </w:tabs>
        <w:autoSpaceDE w:val="0"/>
        <w:autoSpaceDN w:val="0"/>
        <w:adjustRightInd w:val="0"/>
        <w:spacing w:after="120" w:line="252" w:lineRule="auto"/>
        <w:rPr>
          <w:b/>
          <w:bCs/>
          <w:sz w:val="20"/>
          <w:szCs w:val="20"/>
        </w:rPr>
      </w:pPr>
      <w:r>
        <w:rPr>
          <w:b/>
          <w:bCs/>
          <w:sz w:val="20"/>
          <w:szCs w:val="20"/>
        </w:rPr>
        <w:t xml:space="preserve">Type 3: </w:t>
      </w:r>
      <w:r w:rsidRPr="002F2D44">
        <w:rPr>
          <w:b/>
          <w:bCs/>
          <w:sz w:val="20"/>
          <w:szCs w:val="20"/>
        </w:rPr>
        <w:t xml:space="preserve">Offline engineering event where UE trained encoder/gNB train decoder through split learning </w:t>
      </w:r>
    </w:p>
    <w:p w14:paraId="0E15723C" w14:textId="77777777" w:rsidR="00903B80" w:rsidRPr="002F2D44" w:rsidRDefault="00903B80" w:rsidP="00903B80">
      <w:pPr>
        <w:pStyle w:val="ListParagraph"/>
        <w:numPr>
          <w:ilvl w:val="0"/>
          <w:numId w:val="30"/>
        </w:numPr>
        <w:tabs>
          <w:tab w:val="left" w:pos="640"/>
          <w:tab w:val="left" w:pos="1377"/>
        </w:tabs>
        <w:spacing w:after="120" w:line="252" w:lineRule="auto"/>
        <w:ind w:leftChars="0"/>
        <w:rPr>
          <w:b/>
          <w:bCs/>
          <w:szCs w:val="20"/>
        </w:rPr>
      </w:pPr>
      <w:r>
        <w:rPr>
          <w:b/>
          <w:bCs/>
          <w:szCs w:val="20"/>
        </w:rPr>
        <w:t xml:space="preserve">Type 4: </w:t>
      </w:r>
      <w:r w:rsidRPr="002F2D44">
        <w:rPr>
          <w:b/>
          <w:bCs/>
          <w:szCs w:val="20"/>
        </w:rPr>
        <w:t>Separate training with training collaboration</w:t>
      </w:r>
    </w:p>
    <w:p w14:paraId="52F9D6BF" w14:textId="77777777" w:rsidR="00903B80" w:rsidRDefault="00903B80" w:rsidP="00903B80">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4</w:t>
      </w:r>
      <w:r w:rsidRPr="00C308FF">
        <w:rPr>
          <w:rFonts w:eastAsia="Times New Roman"/>
          <w:b/>
          <w:bCs/>
          <w:sz w:val="20"/>
          <w:szCs w:val="20"/>
          <w:lang w:val="en-GB"/>
        </w:rPr>
        <w:t xml:space="preserve">: </w:t>
      </w:r>
      <w:r>
        <w:rPr>
          <w:rFonts w:eastAsia="Times New Roman"/>
          <w:b/>
          <w:bCs/>
          <w:sz w:val="20"/>
          <w:szCs w:val="20"/>
          <w:lang w:val="en-GB"/>
        </w:rPr>
        <w:t>Input to the AI encoder including potential pre-processing needs to be signalled.</w:t>
      </w:r>
    </w:p>
    <w:p w14:paraId="6748BAF4" w14:textId="631DE059" w:rsidR="00903B80" w:rsidRDefault="00903B80" w:rsidP="00903B80">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5</w:t>
      </w:r>
      <w:r w:rsidRPr="00C308FF">
        <w:rPr>
          <w:rFonts w:eastAsia="Times New Roman"/>
          <w:b/>
          <w:bCs/>
          <w:sz w:val="20"/>
          <w:szCs w:val="20"/>
          <w:lang w:val="en-GB"/>
        </w:rPr>
        <w:t xml:space="preserve">: </w:t>
      </w:r>
      <w:r>
        <w:rPr>
          <w:rFonts w:eastAsia="Times New Roman"/>
          <w:b/>
          <w:bCs/>
          <w:sz w:val="20"/>
          <w:szCs w:val="20"/>
          <w:lang w:val="en-GB"/>
        </w:rPr>
        <w:t>Output of the AI encoder needs to be signalled, including RI, CQI, inferencing output and potential encoder neural network ID.</w:t>
      </w:r>
    </w:p>
    <w:p w14:paraId="70F0DB67" w14:textId="77777777" w:rsidR="00903B80" w:rsidRPr="00307537" w:rsidRDefault="00903B80" w:rsidP="00903B80">
      <w:pPr>
        <w:pStyle w:val="Heading2"/>
        <w:numPr>
          <w:ilvl w:val="0"/>
          <w:numId w:val="0"/>
        </w:numPr>
        <w:ind w:left="576" w:hanging="576"/>
        <w:rPr>
          <w:lang w:val="en-GB"/>
        </w:rPr>
      </w:pPr>
      <w:r w:rsidRPr="00C308FF">
        <w:rPr>
          <w:rFonts w:eastAsia="Times New Roman"/>
          <w:b/>
          <w:bCs/>
          <w:sz w:val="20"/>
          <w:szCs w:val="20"/>
          <w:lang w:val="en-GB"/>
        </w:rPr>
        <w:t xml:space="preserve">Proposal </w:t>
      </w:r>
      <w:r>
        <w:rPr>
          <w:rFonts w:eastAsia="Times New Roman"/>
          <w:b/>
          <w:bCs/>
          <w:sz w:val="20"/>
          <w:szCs w:val="20"/>
          <w:lang w:val="en-GB"/>
        </w:rPr>
        <w:t>6</w:t>
      </w:r>
      <w:r w:rsidRPr="00C308FF">
        <w:rPr>
          <w:rFonts w:eastAsia="Times New Roman"/>
          <w:b/>
          <w:bCs/>
          <w:sz w:val="20"/>
          <w:szCs w:val="20"/>
          <w:lang w:val="en-GB"/>
        </w:rPr>
        <w:t xml:space="preserve">: </w:t>
      </w:r>
      <w:r>
        <w:rPr>
          <w:rFonts w:eastAsia="Times New Roman"/>
          <w:b/>
          <w:bCs/>
          <w:sz w:val="20"/>
          <w:szCs w:val="20"/>
          <w:lang w:val="en-GB"/>
        </w:rPr>
        <w:t xml:space="preserve">RAN1 further discuss CQI definition for AI based CSI compression.  </w:t>
      </w:r>
    </w:p>
    <w:p w14:paraId="3F9444AE" w14:textId="09D0FCAC" w:rsidR="00903B80" w:rsidRDefault="00903B80" w:rsidP="00903B80">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7</w:t>
      </w:r>
      <w:r w:rsidRPr="00C308FF">
        <w:rPr>
          <w:rFonts w:eastAsia="Times New Roman"/>
          <w:b/>
          <w:bCs/>
          <w:sz w:val="20"/>
          <w:szCs w:val="20"/>
          <w:lang w:val="en-GB"/>
        </w:rPr>
        <w:t xml:space="preserve">: </w:t>
      </w:r>
      <w:r>
        <w:rPr>
          <w:rFonts w:eastAsia="Times New Roman"/>
          <w:b/>
          <w:bCs/>
          <w:sz w:val="20"/>
          <w:szCs w:val="20"/>
          <w:lang w:val="en-GB"/>
        </w:rPr>
        <w:t xml:space="preserve">Output of the AI decoder including potential post-processing needs to be </w:t>
      </w:r>
      <w:r>
        <w:rPr>
          <w:rFonts w:eastAsia="Times New Roman"/>
          <w:b/>
          <w:bCs/>
          <w:sz w:val="20"/>
          <w:szCs w:val="20"/>
          <w:lang w:val="en-GB"/>
        </w:rPr>
        <w:t>signalled</w:t>
      </w:r>
      <w:r>
        <w:rPr>
          <w:rFonts w:eastAsia="Times New Roman"/>
          <w:b/>
          <w:bCs/>
          <w:sz w:val="20"/>
          <w:szCs w:val="20"/>
          <w:lang w:val="en-GB"/>
        </w:rPr>
        <w:t>.</w:t>
      </w:r>
    </w:p>
    <w:p w14:paraId="4C13D79E" w14:textId="77777777" w:rsidR="00903B80" w:rsidRPr="00417BBF" w:rsidRDefault="00903B80" w:rsidP="00903B80">
      <w:pPr>
        <w:pStyle w:val="Heading2"/>
        <w:numPr>
          <w:ilvl w:val="0"/>
          <w:numId w:val="0"/>
        </w:numPr>
        <w:ind w:left="576" w:hanging="576"/>
        <w:rPr>
          <w:rFonts w:eastAsia="Times New Roman"/>
          <w:b/>
          <w:bCs/>
          <w:sz w:val="20"/>
          <w:szCs w:val="20"/>
        </w:rPr>
      </w:pPr>
      <w:r w:rsidRPr="00C308FF">
        <w:rPr>
          <w:rFonts w:eastAsia="Times New Roman"/>
          <w:b/>
          <w:bCs/>
          <w:sz w:val="20"/>
          <w:szCs w:val="20"/>
          <w:lang w:val="en-GB"/>
        </w:rPr>
        <w:t xml:space="preserve">Proposal </w:t>
      </w:r>
      <w:r>
        <w:rPr>
          <w:rFonts w:eastAsia="Times New Roman"/>
          <w:b/>
          <w:bCs/>
          <w:sz w:val="20"/>
          <w:szCs w:val="20"/>
          <w:lang w:val="en-GB"/>
        </w:rPr>
        <w:t>8</w:t>
      </w:r>
      <w:r w:rsidRPr="00C308FF">
        <w:rPr>
          <w:rFonts w:eastAsia="Times New Roman"/>
          <w:b/>
          <w:bCs/>
          <w:sz w:val="20"/>
          <w:szCs w:val="20"/>
          <w:lang w:val="en-GB"/>
        </w:rPr>
        <w:t xml:space="preserve">: </w:t>
      </w:r>
      <w:r w:rsidRPr="00417BBF">
        <w:rPr>
          <w:rFonts w:eastAsia="Times New Roman"/>
          <w:b/>
          <w:bCs/>
          <w:sz w:val="20"/>
          <w:szCs w:val="20"/>
        </w:rPr>
        <w:t xml:space="preserve">Activation/de-activation/switching </w:t>
      </w:r>
      <w:r>
        <w:rPr>
          <w:rFonts w:eastAsia="Times New Roman"/>
          <w:b/>
          <w:bCs/>
          <w:sz w:val="20"/>
          <w:szCs w:val="20"/>
        </w:rPr>
        <w:t>can be enabled by</w:t>
      </w:r>
      <w:r w:rsidRPr="00417BBF">
        <w:rPr>
          <w:rFonts w:eastAsia="Times New Roman"/>
          <w:b/>
          <w:bCs/>
          <w:sz w:val="20"/>
          <w:szCs w:val="20"/>
        </w:rPr>
        <w:t xml:space="preserve"> RRC</w:t>
      </w:r>
      <w:r>
        <w:rPr>
          <w:rFonts w:eastAsia="Times New Roman"/>
          <w:b/>
          <w:bCs/>
          <w:sz w:val="20"/>
          <w:szCs w:val="20"/>
        </w:rPr>
        <w:t xml:space="preserve"> configuration.  </w:t>
      </w:r>
    </w:p>
    <w:p w14:paraId="0CE73DED" w14:textId="225EFB2B" w:rsidR="00903B80" w:rsidRDefault="00903B80" w:rsidP="00903B80">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9</w:t>
      </w:r>
      <w:r w:rsidRPr="00C308FF">
        <w:rPr>
          <w:rFonts w:eastAsia="Times New Roman"/>
          <w:b/>
          <w:bCs/>
          <w:sz w:val="20"/>
          <w:szCs w:val="20"/>
          <w:lang w:val="en-GB"/>
        </w:rPr>
        <w:t>:</w:t>
      </w:r>
      <w:r>
        <w:rPr>
          <w:rFonts w:eastAsia="Times New Roman"/>
          <w:b/>
          <w:bCs/>
          <w:sz w:val="20"/>
          <w:szCs w:val="20"/>
          <w:lang w:val="en-GB"/>
        </w:rPr>
        <w:t xml:space="preserve"> </w:t>
      </w:r>
      <w:r>
        <w:rPr>
          <w:rFonts w:eastAsia="Times New Roman"/>
          <w:b/>
          <w:bCs/>
          <w:sz w:val="20"/>
          <w:szCs w:val="20"/>
        </w:rPr>
        <w:t xml:space="preserve"> P</w:t>
      </w:r>
      <w:r w:rsidRPr="00417BBF">
        <w:rPr>
          <w:rFonts w:eastAsia="Times New Roman"/>
          <w:b/>
          <w:bCs/>
          <w:sz w:val="20"/>
          <w:szCs w:val="20"/>
        </w:rPr>
        <w:t xml:space="preserve">erformance monitoring can be done at </w:t>
      </w:r>
      <w:r>
        <w:rPr>
          <w:rFonts w:eastAsia="Times New Roman"/>
          <w:b/>
          <w:bCs/>
          <w:sz w:val="20"/>
          <w:szCs w:val="20"/>
        </w:rPr>
        <w:t xml:space="preserve">the </w:t>
      </w:r>
      <w:r w:rsidRPr="00417BBF">
        <w:rPr>
          <w:rFonts w:eastAsia="Times New Roman"/>
          <w:b/>
          <w:bCs/>
          <w:sz w:val="20"/>
          <w:szCs w:val="20"/>
        </w:rPr>
        <w:t xml:space="preserve">UE and </w:t>
      </w:r>
      <w:r>
        <w:rPr>
          <w:rFonts w:eastAsia="Times New Roman"/>
          <w:b/>
          <w:bCs/>
          <w:sz w:val="20"/>
          <w:szCs w:val="20"/>
        </w:rPr>
        <w:t xml:space="preserve">the </w:t>
      </w:r>
      <w:r w:rsidRPr="00417BBF">
        <w:rPr>
          <w:rFonts w:eastAsia="Times New Roman"/>
          <w:b/>
          <w:bCs/>
          <w:sz w:val="20"/>
          <w:szCs w:val="20"/>
        </w:rPr>
        <w:t>gNB based on DL throughput</w:t>
      </w:r>
      <w:r>
        <w:rPr>
          <w:rFonts w:eastAsia="Times New Roman"/>
          <w:b/>
          <w:bCs/>
          <w:sz w:val="20"/>
          <w:szCs w:val="20"/>
        </w:rPr>
        <w:t xml:space="preserve"> or </w:t>
      </w:r>
      <w:r w:rsidRPr="00417BBF">
        <w:rPr>
          <w:rFonts w:eastAsia="Times New Roman"/>
          <w:b/>
          <w:bCs/>
          <w:sz w:val="20"/>
          <w:szCs w:val="20"/>
        </w:rPr>
        <w:t>PDSCH BLER.</w:t>
      </w:r>
      <w:r>
        <w:rPr>
          <w:rFonts w:eastAsia="Times New Roman"/>
          <w:b/>
          <w:bCs/>
          <w:sz w:val="20"/>
          <w:szCs w:val="20"/>
        </w:rPr>
        <w:t xml:space="preserve"> </w:t>
      </w:r>
      <w:r>
        <w:rPr>
          <w:rFonts w:eastAsia="Times New Roman"/>
          <w:b/>
          <w:bCs/>
          <w:sz w:val="20"/>
          <w:szCs w:val="20"/>
          <w:lang w:val="en-GB"/>
        </w:rPr>
        <w:t xml:space="preserve">   </w:t>
      </w:r>
    </w:p>
    <w:p w14:paraId="4F923591" w14:textId="371DCA50" w:rsidR="00903B80" w:rsidRDefault="00903B80" w:rsidP="00903B80">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10</w:t>
      </w:r>
      <w:r w:rsidRPr="00C308FF">
        <w:rPr>
          <w:rFonts w:eastAsia="Times New Roman"/>
          <w:b/>
          <w:bCs/>
          <w:sz w:val="20"/>
          <w:szCs w:val="20"/>
          <w:lang w:val="en-GB"/>
        </w:rPr>
        <w:t xml:space="preserve">: </w:t>
      </w:r>
      <w:r>
        <w:rPr>
          <w:rFonts w:eastAsia="Times New Roman"/>
          <w:b/>
          <w:bCs/>
          <w:sz w:val="20"/>
          <w:szCs w:val="20"/>
          <w:lang w:val="en-GB"/>
        </w:rPr>
        <w:t xml:space="preserve">For CSI prediction use case, potential specification impact including UE capability signaling, UE request and NW activation/de-activation signaling.    </w:t>
      </w:r>
    </w:p>
    <w:p w14:paraId="2A81C5E9" w14:textId="77777777" w:rsidR="00903B80" w:rsidRDefault="00903B80" w:rsidP="00FA2E5F">
      <w:pPr>
        <w:rPr>
          <w:rFonts w:cs="Batang"/>
          <w:sz w:val="20"/>
          <w:szCs w:val="20"/>
          <w:lang w:val="en-GB" w:eastAsia="en-US"/>
        </w:rPr>
      </w:pPr>
    </w:p>
    <w:p w14:paraId="386EFDD0" w14:textId="08043DFF" w:rsidR="0055511D" w:rsidRPr="00743B91" w:rsidRDefault="0055511D" w:rsidP="00743B91">
      <w:pPr>
        <w:pStyle w:val="Heading1"/>
      </w:pPr>
      <w:r w:rsidRPr="00743B91">
        <w:t xml:space="preserve">Reference </w:t>
      </w:r>
    </w:p>
    <w:p w14:paraId="5EB733BB" w14:textId="59101827"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57891E82" w14:textId="00B989F1" w:rsidR="00B579DB" w:rsidRDefault="00A6645A" w:rsidP="00462242">
      <w:pPr>
        <w:numPr>
          <w:ilvl w:val="0"/>
          <w:numId w:val="17"/>
        </w:numPr>
        <w:tabs>
          <w:tab w:val="clear" w:pos="657"/>
        </w:tabs>
        <w:rPr>
          <w:rFonts w:cs="Batang"/>
          <w:sz w:val="20"/>
          <w:szCs w:val="20"/>
          <w:lang w:eastAsia="en-US"/>
        </w:rPr>
      </w:pPr>
      <w:r w:rsidRPr="00B579DB">
        <w:rPr>
          <w:rFonts w:cs="Batang"/>
          <w:sz w:val="20"/>
          <w:szCs w:val="20"/>
          <w:lang w:eastAsia="en-US"/>
        </w:rPr>
        <w:t>Chairman’s Notes, 3GPP TSG RAN1 WG1 #109-e Meeting, May 2022.</w:t>
      </w:r>
      <w:r w:rsidR="00462242">
        <w:rPr>
          <w:rFonts w:cs="Batang"/>
          <w:sz w:val="20"/>
          <w:szCs w:val="20"/>
          <w:lang w:eastAsia="en-US"/>
        </w:rPr>
        <w:t xml:space="preserve"> </w:t>
      </w:r>
    </w:p>
    <w:p w14:paraId="2E25013D" w14:textId="2422FDAE" w:rsidR="002A52AE" w:rsidRPr="0055511D" w:rsidRDefault="002A52AE" w:rsidP="002A2895">
      <w:pPr>
        <w:ind w:left="657"/>
        <w:rPr>
          <w:rFonts w:cs="Batang"/>
          <w:sz w:val="20"/>
          <w:szCs w:val="20"/>
          <w:lang w:eastAsia="en-US"/>
        </w:rPr>
      </w:pPr>
    </w:p>
    <w:p w14:paraId="3A160E8E" w14:textId="053C4D16"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04BA" w14:textId="77777777" w:rsidR="00784F66" w:rsidRDefault="00784F66" w:rsidP="00876767">
      <w:r>
        <w:separator/>
      </w:r>
    </w:p>
  </w:endnote>
  <w:endnote w:type="continuationSeparator" w:id="0">
    <w:p w14:paraId="4EF57BF8" w14:textId="77777777" w:rsidR="00784F66" w:rsidRDefault="00784F66"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9780" w14:textId="77777777" w:rsidR="00784F66" w:rsidRDefault="00784F66" w:rsidP="00876767">
      <w:r>
        <w:separator/>
      </w:r>
    </w:p>
  </w:footnote>
  <w:footnote w:type="continuationSeparator" w:id="0">
    <w:p w14:paraId="397D27CD" w14:textId="77777777" w:rsidR="00784F66" w:rsidRDefault="00784F66"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4"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9"/>
  </w:num>
  <w:num w:numId="4" w16cid:durableId="1470323051">
    <w:abstractNumId w:val="10"/>
  </w:num>
  <w:num w:numId="5" w16cid:durableId="1807892003">
    <w:abstractNumId w:val="8"/>
  </w:num>
  <w:num w:numId="6" w16cid:durableId="152182057">
    <w:abstractNumId w:val="16"/>
  </w:num>
  <w:num w:numId="7" w16cid:durableId="1918205603">
    <w:abstractNumId w:val="26"/>
  </w:num>
  <w:num w:numId="8" w16cid:durableId="446462016">
    <w:abstractNumId w:val="12"/>
  </w:num>
  <w:num w:numId="9" w16cid:durableId="1286424132">
    <w:abstractNumId w:val="9"/>
  </w:num>
  <w:num w:numId="10" w16cid:durableId="54931788">
    <w:abstractNumId w:val="13"/>
  </w:num>
  <w:num w:numId="11" w16cid:durableId="1976251354">
    <w:abstractNumId w:val="20"/>
  </w:num>
  <w:num w:numId="12" w16cid:durableId="642320405">
    <w:abstractNumId w:val="24"/>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7"/>
  </w:num>
  <w:num w:numId="19" w16cid:durableId="1483933695">
    <w:abstractNumId w:val="17"/>
  </w:num>
  <w:num w:numId="20" w16cid:durableId="1758936244">
    <w:abstractNumId w:val="21"/>
  </w:num>
  <w:num w:numId="21" w16cid:durableId="595406563">
    <w:abstractNumId w:val="15"/>
  </w:num>
  <w:num w:numId="22" w16cid:durableId="1110971059">
    <w:abstractNumId w:val="2"/>
  </w:num>
  <w:num w:numId="23" w16cid:durableId="1082482331">
    <w:abstractNumId w:val="6"/>
  </w:num>
  <w:num w:numId="24" w16cid:durableId="1171946434">
    <w:abstractNumId w:val="4"/>
  </w:num>
  <w:num w:numId="25" w16cid:durableId="1789548559">
    <w:abstractNumId w:val="25"/>
  </w:num>
  <w:num w:numId="26" w16cid:durableId="1990592801">
    <w:abstractNumId w:val="18"/>
  </w:num>
  <w:num w:numId="27" w16cid:durableId="1850564698">
    <w:abstractNumId w:val="14"/>
  </w:num>
  <w:num w:numId="28" w16cid:durableId="1631938619">
    <w:abstractNumId w:val="22"/>
  </w:num>
  <w:num w:numId="29" w16cid:durableId="1442535733">
    <w:abstractNumId w:val="23"/>
  </w:num>
  <w:num w:numId="30" w16cid:durableId="159732041">
    <w:abstractNumId w:val="5"/>
  </w:num>
  <w:num w:numId="31" w16cid:durableId="197802250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D98"/>
    <w:rsid w:val="00003FE0"/>
    <w:rsid w:val="00005D7F"/>
    <w:rsid w:val="00007041"/>
    <w:rsid w:val="00012570"/>
    <w:rsid w:val="0001403A"/>
    <w:rsid w:val="000212EC"/>
    <w:rsid w:val="00024CD4"/>
    <w:rsid w:val="00026645"/>
    <w:rsid w:val="00031E68"/>
    <w:rsid w:val="00033D5B"/>
    <w:rsid w:val="000359AB"/>
    <w:rsid w:val="000411A5"/>
    <w:rsid w:val="00041988"/>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1D6"/>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7858"/>
    <w:rsid w:val="00161417"/>
    <w:rsid w:val="00163338"/>
    <w:rsid w:val="00165630"/>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0864"/>
    <w:rsid w:val="002121EE"/>
    <w:rsid w:val="002134C9"/>
    <w:rsid w:val="00213801"/>
    <w:rsid w:val="0021507B"/>
    <w:rsid w:val="00216D52"/>
    <w:rsid w:val="0022550A"/>
    <w:rsid w:val="00225773"/>
    <w:rsid w:val="00231911"/>
    <w:rsid w:val="00232AFD"/>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0697"/>
    <w:rsid w:val="00261A5F"/>
    <w:rsid w:val="0026321C"/>
    <w:rsid w:val="0026555E"/>
    <w:rsid w:val="00266E0F"/>
    <w:rsid w:val="002671E5"/>
    <w:rsid w:val="00267C24"/>
    <w:rsid w:val="00270999"/>
    <w:rsid w:val="0027140A"/>
    <w:rsid w:val="00271C3D"/>
    <w:rsid w:val="00271D73"/>
    <w:rsid w:val="00273E87"/>
    <w:rsid w:val="00274F27"/>
    <w:rsid w:val="002805F2"/>
    <w:rsid w:val="00282B6E"/>
    <w:rsid w:val="00284AB0"/>
    <w:rsid w:val="00285B13"/>
    <w:rsid w:val="00291935"/>
    <w:rsid w:val="002945FB"/>
    <w:rsid w:val="002948FF"/>
    <w:rsid w:val="00294FDA"/>
    <w:rsid w:val="002972B7"/>
    <w:rsid w:val="002A04A9"/>
    <w:rsid w:val="002A274D"/>
    <w:rsid w:val="002A2895"/>
    <w:rsid w:val="002A29BB"/>
    <w:rsid w:val="002A52AE"/>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51E0"/>
    <w:rsid w:val="002D5C9D"/>
    <w:rsid w:val="002D627F"/>
    <w:rsid w:val="002E770C"/>
    <w:rsid w:val="002E7927"/>
    <w:rsid w:val="002F0EBD"/>
    <w:rsid w:val="002F2028"/>
    <w:rsid w:val="002F2D44"/>
    <w:rsid w:val="002F4113"/>
    <w:rsid w:val="002F477D"/>
    <w:rsid w:val="002F52C2"/>
    <w:rsid w:val="00305534"/>
    <w:rsid w:val="00305D1A"/>
    <w:rsid w:val="00307537"/>
    <w:rsid w:val="00307BFB"/>
    <w:rsid w:val="0031019B"/>
    <w:rsid w:val="003105DC"/>
    <w:rsid w:val="003121D9"/>
    <w:rsid w:val="0032399B"/>
    <w:rsid w:val="00325A5B"/>
    <w:rsid w:val="003276F8"/>
    <w:rsid w:val="00333C79"/>
    <w:rsid w:val="00341173"/>
    <w:rsid w:val="0034266A"/>
    <w:rsid w:val="00343AB9"/>
    <w:rsid w:val="0034417B"/>
    <w:rsid w:val="00345022"/>
    <w:rsid w:val="00345CAD"/>
    <w:rsid w:val="00351A93"/>
    <w:rsid w:val="00353ED0"/>
    <w:rsid w:val="0035494F"/>
    <w:rsid w:val="00354D95"/>
    <w:rsid w:val="00355C38"/>
    <w:rsid w:val="00356A2B"/>
    <w:rsid w:val="00366F52"/>
    <w:rsid w:val="00373D5E"/>
    <w:rsid w:val="003754C3"/>
    <w:rsid w:val="0037598C"/>
    <w:rsid w:val="0037727E"/>
    <w:rsid w:val="00383513"/>
    <w:rsid w:val="00383C5F"/>
    <w:rsid w:val="003862B0"/>
    <w:rsid w:val="0039080A"/>
    <w:rsid w:val="00396951"/>
    <w:rsid w:val="003A1B92"/>
    <w:rsid w:val="003A299F"/>
    <w:rsid w:val="003A35A7"/>
    <w:rsid w:val="003A52FA"/>
    <w:rsid w:val="003B54E1"/>
    <w:rsid w:val="003C0E4F"/>
    <w:rsid w:val="003C203B"/>
    <w:rsid w:val="003C55E8"/>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0EB1"/>
    <w:rsid w:val="004056C5"/>
    <w:rsid w:val="00405C61"/>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2F9F"/>
    <w:rsid w:val="0045346B"/>
    <w:rsid w:val="004547E8"/>
    <w:rsid w:val="004548EE"/>
    <w:rsid w:val="004574F7"/>
    <w:rsid w:val="00461B15"/>
    <w:rsid w:val="00462242"/>
    <w:rsid w:val="00462395"/>
    <w:rsid w:val="00465039"/>
    <w:rsid w:val="00465EB7"/>
    <w:rsid w:val="00470069"/>
    <w:rsid w:val="00475C2B"/>
    <w:rsid w:val="0047783C"/>
    <w:rsid w:val="00482475"/>
    <w:rsid w:val="004829D2"/>
    <w:rsid w:val="00482B6A"/>
    <w:rsid w:val="00484379"/>
    <w:rsid w:val="004850A3"/>
    <w:rsid w:val="00490FB4"/>
    <w:rsid w:val="004936B7"/>
    <w:rsid w:val="004943D6"/>
    <w:rsid w:val="00496D0C"/>
    <w:rsid w:val="004A00DA"/>
    <w:rsid w:val="004A0AFE"/>
    <w:rsid w:val="004A1155"/>
    <w:rsid w:val="004A1CD3"/>
    <w:rsid w:val="004A2E0E"/>
    <w:rsid w:val="004A41EF"/>
    <w:rsid w:val="004A59AE"/>
    <w:rsid w:val="004A736A"/>
    <w:rsid w:val="004B14AB"/>
    <w:rsid w:val="004B2AB6"/>
    <w:rsid w:val="004B2C35"/>
    <w:rsid w:val="004B3124"/>
    <w:rsid w:val="004B5BF1"/>
    <w:rsid w:val="004B5D3D"/>
    <w:rsid w:val="004B74CC"/>
    <w:rsid w:val="004C2BFA"/>
    <w:rsid w:val="004D0D1D"/>
    <w:rsid w:val="004D1C5A"/>
    <w:rsid w:val="004D3B6B"/>
    <w:rsid w:val="004D434D"/>
    <w:rsid w:val="004D4DFC"/>
    <w:rsid w:val="004D6F79"/>
    <w:rsid w:val="004D7FE6"/>
    <w:rsid w:val="004E359A"/>
    <w:rsid w:val="004E3EAD"/>
    <w:rsid w:val="004E7DEF"/>
    <w:rsid w:val="004F057C"/>
    <w:rsid w:val="004F4968"/>
    <w:rsid w:val="004F4991"/>
    <w:rsid w:val="004F4A84"/>
    <w:rsid w:val="004F74D5"/>
    <w:rsid w:val="004F7F00"/>
    <w:rsid w:val="005005A8"/>
    <w:rsid w:val="00501759"/>
    <w:rsid w:val="00510CAE"/>
    <w:rsid w:val="00512F54"/>
    <w:rsid w:val="005150C5"/>
    <w:rsid w:val="005153CF"/>
    <w:rsid w:val="00517022"/>
    <w:rsid w:val="00517ADD"/>
    <w:rsid w:val="00521C39"/>
    <w:rsid w:val="00521D94"/>
    <w:rsid w:val="005274FE"/>
    <w:rsid w:val="00527762"/>
    <w:rsid w:val="00530437"/>
    <w:rsid w:val="00530AB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671"/>
    <w:rsid w:val="005619EF"/>
    <w:rsid w:val="005631BF"/>
    <w:rsid w:val="005672B7"/>
    <w:rsid w:val="00571AC3"/>
    <w:rsid w:val="005737B4"/>
    <w:rsid w:val="005757AA"/>
    <w:rsid w:val="005774B3"/>
    <w:rsid w:val="00577F20"/>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59DE"/>
    <w:rsid w:val="005D7D8C"/>
    <w:rsid w:val="005E0078"/>
    <w:rsid w:val="005E1064"/>
    <w:rsid w:val="005E1DD2"/>
    <w:rsid w:val="005E371D"/>
    <w:rsid w:val="005E60AD"/>
    <w:rsid w:val="005F56A1"/>
    <w:rsid w:val="005F5A01"/>
    <w:rsid w:val="005F63E1"/>
    <w:rsid w:val="005F6A59"/>
    <w:rsid w:val="005F7A0E"/>
    <w:rsid w:val="00601DB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65F9"/>
    <w:rsid w:val="006F00B1"/>
    <w:rsid w:val="006F0EC9"/>
    <w:rsid w:val="006F17CE"/>
    <w:rsid w:val="006F63E4"/>
    <w:rsid w:val="006F6C7A"/>
    <w:rsid w:val="006F73C1"/>
    <w:rsid w:val="00703330"/>
    <w:rsid w:val="00704C59"/>
    <w:rsid w:val="00712A8E"/>
    <w:rsid w:val="00712BF8"/>
    <w:rsid w:val="00712DAE"/>
    <w:rsid w:val="00713934"/>
    <w:rsid w:val="00714643"/>
    <w:rsid w:val="00721397"/>
    <w:rsid w:val="00726CDE"/>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5769"/>
    <w:rsid w:val="007A6D22"/>
    <w:rsid w:val="007B3CA9"/>
    <w:rsid w:val="007B4E2B"/>
    <w:rsid w:val="007B53E0"/>
    <w:rsid w:val="007C1A91"/>
    <w:rsid w:val="007C2F53"/>
    <w:rsid w:val="007C4AF6"/>
    <w:rsid w:val="007C4D5C"/>
    <w:rsid w:val="007C6085"/>
    <w:rsid w:val="007D25F9"/>
    <w:rsid w:val="007D5D63"/>
    <w:rsid w:val="007D617A"/>
    <w:rsid w:val="007D61E0"/>
    <w:rsid w:val="007E0414"/>
    <w:rsid w:val="007E1A6B"/>
    <w:rsid w:val="007E4256"/>
    <w:rsid w:val="007E4EE1"/>
    <w:rsid w:val="007E516A"/>
    <w:rsid w:val="007E554B"/>
    <w:rsid w:val="007E5CD4"/>
    <w:rsid w:val="007E6FF6"/>
    <w:rsid w:val="007F128C"/>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84C"/>
    <w:rsid w:val="008B6AA7"/>
    <w:rsid w:val="008B7C80"/>
    <w:rsid w:val="008C0157"/>
    <w:rsid w:val="008C1E1F"/>
    <w:rsid w:val="008C2546"/>
    <w:rsid w:val="008C3BA3"/>
    <w:rsid w:val="008C6AA2"/>
    <w:rsid w:val="008D0789"/>
    <w:rsid w:val="008D4078"/>
    <w:rsid w:val="008D5DEE"/>
    <w:rsid w:val="008D6AE1"/>
    <w:rsid w:val="008E2D72"/>
    <w:rsid w:val="008E5031"/>
    <w:rsid w:val="008F32E8"/>
    <w:rsid w:val="00900D4E"/>
    <w:rsid w:val="00901BC1"/>
    <w:rsid w:val="00903B80"/>
    <w:rsid w:val="00905E3A"/>
    <w:rsid w:val="009067DA"/>
    <w:rsid w:val="00911E05"/>
    <w:rsid w:val="00911EFA"/>
    <w:rsid w:val="00913F42"/>
    <w:rsid w:val="0091606F"/>
    <w:rsid w:val="009169C4"/>
    <w:rsid w:val="00916A59"/>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55AA"/>
    <w:rsid w:val="009A702F"/>
    <w:rsid w:val="009B0242"/>
    <w:rsid w:val="009B02DE"/>
    <w:rsid w:val="009B131A"/>
    <w:rsid w:val="009B15B5"/>
    <w:rsid w:val="009C18D9"/>
    <w:rsid w:val="009C1F0E"/>
    <w:rsid w:val="009C255E"/>
    <w:rsid w:val="009D1C4F"/>
    <w:rsid w:val="009D3964"/>
    <w:rsid w:val="009D5A62"/>
    <w:rsid w:val="009D5A91"/>
    <w:rsid w:val="009D7D95"/>
    <w:rsid w:val="009E0E57"/>
    <w:rsid w:val="009E27D8"/>
    <w:rsid w:val="009E2BA6"/>
    <w:rsid w:val="009F0065"/>
    <w:rsid w:val="009F215C"/>
    <w:rsid w:val="009F29FB"/>
    <w:rsid w:val="009F4770"/>
    <w:rsid w:val="009F58CE"/>
    <w:rsid w:val="009F7D20"/>
    <w:rsid w:val="00A0035A"/>
    <w:rsid w:val="00A04F7C"/>
    <w:rsid w:val="00A060C9"/>
    <w:rsid w:val="00A1036A"/>
    <w:rsid w:val="00A12B75"/>
    <w:rsid w:val="00A15425"/>
    <w:rsid w:val="00A159B3"/>
    <w:rsid w:val="00A16BB1"/>
    <w:rsid w:val="00A17E2E"/>
    <w:rsid w:val="00A222F4"/>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C52"/>
    <w:rsid w:val="00AC01B9"/>
    <w:rsid w:val="00AC3802"/>
    <w:rsid w:val="00AC6E8F"/>
    <w:rsid w:val="00AC7B27"/>
    <w:rsid w:val="00AD1997"/>
    <w:rsid w:val="00AD1A83"/>
    <w:rsid w:val="00AD7FCE"/>
    <w:rsid w:val="00AE2D24"/>
    <w:rsid w:val="00AE2F3C"/>
    <w:rsid w:val="00AE44E0"/>
    <w:rsid w:val="00AE5E11"/>
    <w:rsid w:val="00AE5F60"/>
    <w:rsid w:val="00AE74A2"/>
    <w:rsid w:val="00AE79CA"/>
    <w:rsid w:val="00AF13FC"/>
    <w:rsid w:val="00AF23F2"/>
    <w:rsid w:val="00AF4509"/>
    <w:rsid w:val="00AF6206"/>
    <w:rsid w:val="00AF7715"/>
    <w:rsid w:val="00B00CC6"/>
    <w:rsid w:val="00B0244D"/>
    <w:rsid w:val="00B03557"/>
    <w:rsid w:val="00B04803"/>
    <w:rsid w:val="00B04B17"/>
    <w:rsid w:val="00B05C88"/>
    <w:rsid w:val="00B0669A"/>
    <w:rsid w:val="00B068C0"/>
    <w:rsid w:val="00B07AF0"/>
    <w:rsid w:val="00B125BE"/>
    <w:rsid w:val="00B13615"/>
    <w:rsid w:val="00B1695A"/>
    <w:rsid w:val="00B23EB7"/>
    <w:rsid w:val="00B27306"/>
    <w:rsid w:val="00B40062"/>
    <w:rsid w:val="00B40718"/>
    <w:rsid w:val="00B411A8"/>
    <w:rsid w:val="00B438E6"/>
    <w:rsid w:val="00B4391E"/>
    <w:rsid w:val="00B450F2"/>
    <w:rsid w:val="00B52070"/>
    <w:rsid w:val="00B533ED"/>
    <w:rsid w:val="00B579DB"/>
    <w:rsid w:val="00B613B0"/>
    <w:rsid w:val="00B64E0D"/>
    <w:rsid w:val="00B6502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CB8"/>
    <w:rsid w:val="00BC5E4B"/>
    <w:rsid w:val="00BC6E7C"/>
    <w:rsid w:val="00BD13EC"/>
    <w:rsid w:val="00BD5D12"/>
    <w:rsid w:val="00BD60CC"/>
    <w:rsid w:val="00BD76CD"/>
    <w:rsid w:val="00BE29CA"/>
    <w:rsid w:val="00BE75A6"/>
    <w:rsid w:val="00BF083E"/>
    <w:rsid w:val="00BF1113"/>
    <w:rsid w:val="00BF44FB"/>
    <w:rsid w:val="00BF6B6D"/>
    <w:rsid w:val="00BF6DEF"/>
    <w:rsid w:val="00C02422"/>
    <w:rsid w:val="00C04914"/>
    <w:rsid w:val="00C06CD7"/>
    <w:rsid w:val="00C10C66"/>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2B8"/>
    <w:rsid w:val="00C42379"/>
    <w:rsid w:val="00C42BA1"/>
    <w:rsid w:val="00C45688"/>
    <w:rsid w:val="00C464C0"/>
    <w:rsid w:val="00C467B0"/>
    <w:rsid w:val="00C479D1"/>
    <w:rsid w:val="00C5042A"/>
    <w:rsid w:val="00C51266"/>
    <w:rsid w:val="00C5210C"/>
    <w:rsid w:val="00C53A03"/>
    <w:rsid w:val="00C573DA"/>
    <w:rsid w:val="00C60DC5"/>
    <w:rsid w:val="00C60F80"/>
    <w:rsid w:val="00C6339A"/>
    <w:rsid w:val="00C645B1"/>
    <w:rsid w:val="00C64C0F"/>
    <w:rsid w:val="00C65956"/>
    <w:rsid w:val="00C660DA"/>
    <w:rsid w:val="00C66A4A"/>
    <w:rsid w:val="00C66D62"/>
    <w:rsid w:val="00C74E26"/>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7BD6"/>
    <w:rsid w:val="00CD7F46"/>
    <w:rsid w:val="00CE0501"/>
    <w:rsid w:val="00CE3C70"/>
    <w:rsid w:val="00CE5BBA"/>
    <w:rsid w:val="00CE6DE0"/>
    <w:rsid w:val="00CE7767"/>
    <w:rsid w:val="00CE79AF"/>
    <w:rsid w:val="00CF12D6"/>
    <w:rsid w:val="00CF2893"/>
    <w:rsid w:val="00CF2CB8"/>
    <w:rsid w:val="00CF3866"/>
    <w:rsid w:val="00CF3FD3"/>
    <w:rsid w:val="00CF62C1"/>
    <w:rsid w:val="00D03FB6"/>
    <w:rsid w:val="00D0434D"/>
    <w:rsid w:val="00D05491"/>
    <w:rsid w:val="00D06556"/>
    <w:rsid w:val="00D17FFE"/>
    <w:rsid w:val="00D263F1"/>
    <w:rsid w:val="00D275CF"/>
    <w:rsid w:val="00D27F89"/>
    <w:rsid w:val="00D301AB"/>
    <w:rsid w:val="00D309F3"/>
    <w:rsid w:val="00D313A3"/>
    <w:rsid w:val="00D32285"/>
    <w:rsid w:val="00D344E4"/>
    <w:rsid w:val="00D34505"/>
    <w:rsid w:val="00D36ECE"/>
    <w:rsid w:val="00D424CE"/>
    <w:rsid w:val="00D42C94"/>
    <w:rsid w:val="00D5212B"/>
    <w:rsid w:val="00D558C5"/>
    <w:rsid w:val="00D56804"/>
    <w:rsid w:val="00D568BE"/>
    <w:rsid w:val="00D60166"/>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220B"/>
    <w:rsid w:val="00DD47E0"/>
    <w:rsid w:val="00DD7B10"/>
    <w:rsid w:val="00DE0648"/>
    <w:rsid w:val="00DE3E8D"/>
    <w:rsid w:val="00DE593C"/>
    <w:rsid w:val="00DE663A"/>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0E45"/>
    <w:rsid w:val="00E730FD"/>
    <w:rsid w:val="00E730FE"/>
    <w:rsid w:val="00E748C7"/>
    <w:rsid w:val="00E7609B"/>
    <w:rsid w:val="00E819FF"/>
    <w:rsid w:val="00E81FFA"/>
    <w:rsid w:val="00E82042"/>
    <w:rsid w:val="00E84920"/>
    <w:rsid w:val="00E84F52"/>
    <w:rsid w:val="00E85AC7"/>
    <w:rsid w:val="00E863AF"/>
    <w:rsid w:val="00E92BB2"/>
    <w:rsid w:val="00E94062"/>
    <w:rsid w:val="00E95032"/>
    <w:rsid w:val="00E95034"/>
    <w:rsid w:val="00E95717"/>
    <w:rsid w:val="00E962BD"/>
    <w:rsid w:val="00EA04A3"/>
    <w:rsid w:val="00EA0CF3"/>
    <w:rsid w:val="00EA0F69"/>
    <w:rsid w:val="00EA12F0"/>
    <w:rsid w:val="00EA26D6"/>
    <w:rsid w:val="00EA28C3"/>
    <w:rsid w:val="00EA524A"/>
    <w:rsid w:val="00EA5A07"/>
    <w:rsid w:val="00EA73C1"/>
    <w:rsid w:val="00EB01B1"/>
    <w:rsid w:val="00EB26C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505"/>
    <w:rsid w:val="00ED17BB"/>
    <w:rsid w:val="00ED1CC5"/>
    <w:rsid w:val="00ED3095"/>
    <w:rsid w:val="00ED41DB"/>
    <w:rsid w:val="00ED47C9"/>
    <w:rsid w:val="00ED6081"/>
    <w:rsid w:val="00EE18CC"/>
    <w:rsid w:val="00EE3A81"/>
    <w:rsid w:val="00EE635F"/>
    <w:rsid w:val="00EF4B64"/>
    <w:rsid w:val="00EF55AE"/>
    <w:rsid w:val="00EF7114"/>
    <w:rsid w:val="00EF7533"/>
    <w:rsid w:val="00EF7A4E"/>
    <w:rsid w:val="00F00947"/>
    <w:rsid w:val="00F05BCC"/>
    <w:rsid w:val="00F0625A"/>
    <w:rsid w:val="00F06C1B"/>
    <w:rsid w:val="00F13033"/>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ACE"/>
    <w:rsid w:val="00F53367"/>
    <w:rsid w:val="00F53F66"/>
    <w:rsid w:val="00F54E55"/>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714E"/>
    <w:rsid w:val="00FE0066"/>
    <w:rsid w:val="00FE11B1"/>
    <w:rsid w:val="00FE39F1"/>
    <w:rsid w:val="00FE43C2"/>
    <w:rsid w:val="00FE61B6"/>
    <w:rsid w:val="00FF005B"/>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9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35</cp:revision>
  <cp:lastPrinted>2022-01-10T18:33:00Z</cp:lastPrinted>
  <dcterms:created xsi:type="dcterms:W3CDTF">2022-04-26T04:16:00Z</dcterms:created>
  <dcterms:modified xsi:type="dcterms:W3CDTF">2022-08-12T06:14:00Z</dcterms:modified>
</cp:coreProperties>
</file>